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628C" w14:textId="397AC7B8" w:rsidR="00723101" w:rsidRPr="00CD7F23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CD7F23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082E92">
        <w:rPr>
          <w:rFonts w:ascii="Arial" w:eastAsia="Batang" w:hAnsi="Arial" w:cs="Arial"/>
          <w:b/>
          <w:bCs/>
          <w:sz w:val="24"/>
          <w:lang w:eastAsia="en-US"/>
        </w:rPr>
        <w:t>6</w:t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CD7F23">
        <w:rPr>
          <w:rFonts w:ascii="Arial" w:eastAsia="Batang" w:hAnsi="Arial" w:cs="Arial"/>
          <w:b/>
          <w:bCs/>
          <w:sz w:val="24"/>
          <w:lang w:eastAsia="en-US"/>
        </w:rPr>
        <w:tab/>
      </w:r>
      <w:r w:rsidR="00C61BD3" w:rsidRPr="00C61BD3">
        <w:rPr>
          <w:rFonts w:ascii="Arial" w:eastAsia="Batang" w:hAnsi="Arial" w:cs="Arial"/>
          <w:b/>
          <w:bCs/>
          <w:sz w:val="24"/>
          <w:lang w:eastAsia="en-US"/>
        </w:rPr>
        <w:t>R1-2400903</w:t>
      </w:r>
    </w:p>
    <w:p w14:paraId="0FAF5DFE" w14:textId="1D070FC5" w:rsidR="00723101" w:rsidRPr="00723101" w:rsidRDefault="003C1093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3C1093">
        <w:rPr>
          <w:rFonts w:ascii="Arial" w:eastAsia="MS Mincho" w:hAnsi="Arial" w:cs="Arial"/>
          <w:b/>
          <w:bCs/>
          <w:sz w:val="24"/>
        </w:rPr>
        <w:t>Athens, Greece, February 26th – March 1st, 2024</w:t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</w:p>
    <w:p w14:paraId="1D2F636A" w14:textId="6BA39CE3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EF02B4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EF02B4">
        <w:rPr>
          <w:rFonts w:ascii="Arial" w:hAnsi="Arial" w:cs="Arial"/>
          <w:szCs w:val="24"/>
        </w:rPr>
        <w:t>5.</w:t>
      </w:r>
      <w:r w:rsidR="004B1570">
        <w:rPr>
          <w:rFonts w:ascii="Arial" w:hAnsi="Arial" w:cs="Arial"/>
          <w:szCs w:val="24"/>
        </w:rPr>
        <w:t>3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2DEE8B04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4A5362">
        <w:rPr>
          <w:rFonts w:ascii="Arial" w:hAnsi="Arial" w:cs="Arial"/>
          <w:szCs w:val="24"/>
        </w:rPr>
        <w:t xml:space="preserve">Discussion on </w:t>
      </w:r>
      <w:r w:rsidR="0014071A">
        <w:rPr>
          <w:rFonts w:ascii="Arial" w:hAnsi="Arial" w:cs="Arial"/>
          <w:szCs w:val="24"/>
        </w:rPr>
        <w:t>adaptation of common signal/channel transmission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07C727B" w14:textId="77777777" w:rsidR="00975D9A" w:rsidRDefault="00332401" w:rsidP="00896B13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In the RAN #</w:t>
      </w:r>
      <w:r w:rsidR="00576569">
        <w:rPr>
          <w:rFonts w:ascii="Times New Roman" w:eastAsia="SimSun" w:hAnsi="Times New Roman" w:cs="Times New Roman"/>
          <w:sz w:val="20"/>
          <w:szCs w:val="20"/>
        </w:rPr>
        <w:t xml:space="preserve">102 meeting, </w:t>
      </w:r>
      <w:r w:rsidR="00E9455E">
        <w:rPr>
          <w:rFonts w:ascii="Times New Roman" w:eastAsia="SimSun" w:hAnsi="Times New Roman" w:cs="Times New Roman"/>
          <w:sz w:val="20"/>
          <w:szCs w:val="20"/>
        </w:rPr>
        <w:t>new work item for enhancement of network energy saving for NR was approved</w:t>
      </w:r>
      <w:r w:rsidR="007E3229">
        <w:rPr>
          <w:rFonts w:ascii="Times New Roman" w:eastAsia="SimSun" w:hAnsi="Times New Roman" w:cs="Times New Roman"/>
          <w:sz w:val="20"/>
          <w:szCs w:val="20"/>
        </w:rPr>
        <w:t xml:space="preserve"> [1]</w:t>
      </w:r>
      <w:r w:rsidR="00E9455E">
        <w:rPr>
          <w:rFonts w:ascii="Times New Roman" w:eastAsia="SimSun" w:hAnsi="Times New Roman" w:cs="Times New Roman"/>
          <w:sz w:val="20"/>
          <w:szCs w:val="20"/>
        </w:rPr>
        <w:t xml:space="preserve">. </w:t>
      </w:r>
    </w:p>
    <w:p w14:paraId="11164F67" w14:textId="3643FFEA" w:rsidR="00A27F48" w:rsidRPr="009D655D" w:rsidRDefault="00E05C96" w:rsidP="00896B13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</w:rPr>
        <w:t xml:space="preserve">we share our views </w:t>
      </w:r>
      <w:r w:rsidR="002F6F9B">
        <w:rPr>
          <w:rFonts w:ascii="Times New Roman" w:eastAsia="SimSun" w:hAnsi="Times New Roman" w:cs="Times New Roman"/>
          <w:sz w:val="20"/>
          <w:szCs w:val="20"/>
        </w:rPr>
        <w:t xml:space="preserve">on </w:t>
      </w:r>
      <w:r w:rsidR="005F095A" w:rsidRPr="005F095A">
        <w:rPr>
          <w:rFonts w:ascii="Times New Roman" w:eastAsia="SimSun" w:hAnsi="Times New Roman" w:cs="Times New Roman"/>
          <w:sz w:val="20"/>
          <w:szCs w:val="20"/>
        </w:rPr>
        <w:t>adaptation of common signal/channel transmission</w:t>
      </w:r>
      <w:r w:rsidR="00E62B05">
        <w:rPr>
          <w:rFonts w:ascii="Times New Roman" w:eastAsia="SimSun" w:hAnsi="Times New Roman" w:cs="Times New Roman"/>
          <w:sz w:val="20"/>
          <w:szCs w:val="20"/>
        </w:rPr>
        <w:t>.</w:t>
      </w:r>
    </w:p>
    <w:p w14:paraId="3BCDCDBB" w14:textId="25A810D0" w:rsidR="00BA6510" w:rsidRDefault="00BA6510" w:rsidP="00B42341">
      <w:pPr>
        <w:pStyle w:val="Heading1"/>
        <w:rPr>
          <w:lang w:val="en-US"/>
        </w:rPr>
      </w:pPr>
      <w:r>
        <w:rPr>
          <w:lang w:val="en-US"/>
        </w:rPr>
        <w:t xml:space="preserve">Discussion on the network operation of </w:t>
      </w:r>
      <w:r w:rsidR="00521FDA">
        <w:rPr>
          <w:lang w:val="en-US"/>
        </w:rPr>
        <w:t xml:space="preserve">supporting UEs of different RRC </w:t>
      </w:r>
      <w:proofErr w:type="gramStart"/>
      <w:r w:rsidR="00521FDA">
        <w:rPr>
          <w:lang w:val="en-US"/>
        </w:rPr>
        <w:t>states</w:t>
      </w:r>
      <w:proofErr w:type="gramEnd"/>
    </w:p>
    <w:p w14:paraId="1618938D" w14:textId="70503E55" w:rsidR="00521FDA" w:rsidRDefault="00AD13E4" w:rsidP="00896B13">
      <w:pPr>
        <w:rPr>
          <w:rFonts w:ascii="Times New Roman" w:hAnsi="Times New Roman" w:cs="Times New Roman"/>
        </w:rPr>
      </w:pPr>
      <w:r w:rsidRPr="00AD13E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="00863CD5">
        <w:rPr>
          <w:rFonts w:ascii="Times New Roman" w:hAnsi="Times New Roman" w:cs="Times New Roman"/>
        </w:rPr>
        <w:t>described in the 3</w:t>
      </w:r>
      <w:r w:rsidR="008B0330">
        <w:rPr>
          <w:rFonts w:ascii="Times New Roman" w:hAnsi="Times New Roman" w:cs="Times New Roman"/>
        </w:rPr>
        <w:t>rd</w:t>
      </w:r>
      <w:r w:rsidR="00863CD5">
        <w:rPr>
          <w:rFonts w:ascii="Times New Roman" w:hAnsi="Times New Roman" w:cs="Times New Roman"/>
        </w:rPr>
        <w:t xml:space="preserve"> objective in the WID, the adaptation of common </w:t>
      </w:r>
      <w:r w:rsidR="00A22AEA">
        <w:rPr>
          <w:rFonts w:ascii="Times New Roman" w:hAnsi="Times New Roman" w:cs="Times New Roman"/>
        </w:rPr>
        <w:t>signal/channels</w:t>
      </w:r>
      <w:r w:rsidR="00712F43">
        <w:rPr>
          <w:rFonts w:ascii="Times New Roman" w:hAnsi="Times New Roman" w:cs="Times New Roman"/>
        </w:rPr>
        <w:t xml:space="preserve"> is confined in time domain and covers SSB, PRACH and paging.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2F43" w14:paraId="309D5339" w14:textId="77777777" w:rsidTr="00712F43">
        <w:tc>
          <w:tcPr>
            <w:tcW w:w="9629" w:type="dxa"/>
          </w:tcPr>
          <w:p w14:paraId="6A1036A3" w14:textId="77777777" w:rsidR="005F3682" w:rsidRPr="005A579E" w:rsidRDefault="005F3682" w:rsidP="00420AD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A579E">
              <w:rPr>
                <w:rFonts w:ascii="Times New Roman" w:hAnsi="Times New Roman" w:cs="Times New Roman"/>
                <w:sz w:val="20"/>
                <w:szCs w:val="20"/>
              </w:rPr>
              <w:t>Specify adaptation of common signal/channel transmissions. [RAN1/2/3/4]</w:t>
            </w:r>
          </w:p>
          <w:p w14:paraId="0B0CEF79" w14:textId="77777777" w:rsidR="005F3682" w:rsidRPr="005F3682" w:rsidRDefault="005F3682" w:rsidP="005F368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</w:pPr>
            <w:r w:rsidRPr="005F3682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</w:rPr>
              <w:t xml:space="preserve">Adaptation of SSB in time domain, e.g. adapting periodicity </w:t>
            </w:r>
          </w:p>
          <w:p w14:paraId="0A4BA9C9" w14:textId="77777777" w:rsidR="005F3682" w:rsidRPr="005F3682" w:rsidRDefault="005F3682" w:rsidP="005F368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5F368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>Adaptation of PRACH in time domain</w:t>
            </w:r>
          </w:p>
          <w:p w14:paraId="13BD39AC" w14:textId="77777777" w:rsidR="005F3682" w:rsidRPr="005F3682" w:rsidRDefault="005F3682" w:rsidP="005F368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5F368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>Study adaptation of PRACH in spatial domain, e.g. non-uniform PRACH resources per SSB, and specify if found beneficial</w:t>
            </w:r>
          </w:p>
          <w:p w14:paraId="5D5A310F" w14:textId="77777777" w:rsidR="005F3682" w:rsidRPr="005F3682" w:rsidRDefault="005F3682" w:rsidP="005F3682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5F368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GB"/>
              </w:rPr>
              <w:t>This study is to be done in 2Q’2024 only</w:t>
            </w:r>
          </w:p>
          <w:p w14:paraId="6818E16A" w14:textId="77777777" w:rsidR="005F3682" w:rsidRPr="005F3682" w:rsidRDefault="005F3682" w:rsidP="005F368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5F3682"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Adaptation of paging occasions including confining the paging occasions in the time domain</w:t>
            </w:r>
          </w:p>
          <w:p w14:paraId="1D8C9EF7" w14:textId="77777777" w:rsidR="005F3682" w:rsidRPr="005F3682" w:rsidRDefault="005F3682" w:rsidP="005F3682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5F3682"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>Note: there shall be no paging latency increase</w:t>
            </w:r>
          </w:p>
          <w:p w14:paraId="1A971214" w14:textId="182EA750" w:rsidR="009B3B52" w:rsidRPr="005A579E" w:rsidRDefault="005F3682" w:rsidP="009B3B5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</w:pPr>
            <w:r w:rsidRPr="005F3682">
              <w:rPr>
                <w:rFonts w:ascii="Times New Roman" w:eastAsia="SimSun" w:hAnsi="Times New Roman" w:cs="Times New Roman"/>
                <w:kern w:val="0"/>
                <w:sz w:val="20"/>
                <w:szCs w:val="20"/>
              </w:rPr>
              <w:t xml:space="preserve">Note: there shall be no negative impact to legacy UEs, unless significant benefits are shown </w:t>
            </w:r>
          </w:p>
        </w:tc>
      </w:tr>
    </w:tbl>
    <w:p w14:paraId="0C9919DE" w14:textId="23E2684F" w:rsidR="00712F43" w:rsidRDefault="005A579E" w:rsidP="00521F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5E7FE264" w14:textId="07C92BE1" w:rsidR="00CF67B4" w:rsidRPr="007D50AD" w:rsidRDefault="005A579E" w:rsidP="00896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WID, the scope of the RRC states is not explicitly mentioned</w:t>
      </w:r>
      <w:r w:rsidR="003B5A12">
        <w:rPr>
          <w:rFonts w:ascii="Times New Roman" w:hAnsi="Times New Roman" w:cs="Times New Roman"/>
        </w:rPr>
        <w:t>, although</w:t>
      </w:r>
      <w:r w:rsidR="006B2498">
        <w:rPr>
          <w:rFonts w:ascii="Times New Roman" w:hAnsi="Times New Roman" w:cs="Times New Roman"/>
        </w:rPr>
        <w:t xml:space="preserve"> SSB, PRACH and paging serve both connected and idle/inactive UE</w:t>
      </w:r>
      <w:r w:rsidR="008B0330">
        <w:rPr>
          <w:rFonts w:ascii="Times New Roman" w:hAnsi="Times New Roman" w:cs="Times New Roman"/>
        </w:rPr>
        <w:t>s</w:t>
      </w:r>
      <w:r w:rsidR="003B5A12">
        <w:rPr>
          <w:rFonts w:ascii="Times New Roman" w:hAnsi="Times New Roman" w:cs="Times New Roman"/>
        </w:rPr>
        <w:t xml:space="preserve">. </w:t>
      </w:r>
      <w:r w:rsidR="00912062">
        <w:rPr>
          <w:rFonts w:ascii="Times New Roman" w:hAnsi="Times New Roman" w:cs="Times New Roman"/>
        </w:rPr>
        <w:t>N</w:t>
      </w:r>
      <w:r w:rsidR="005A45E7" w:rsidRPr="007D50AD">
        <w:rPr>
          <w:rFonts w:ascii="Times New Roman" w:hAnsi="Times New Roman" w:cs="Times New Roman"/>
        </w:rPr>
        <w:t xml:space="preserve">etwork is aware of which and how many </w:t>
      </w:r>
      <w:r w:rsidR="00912062">
        <w:rPr>
          <w:rFonts w:ascii="Times New Roman" w:hAnsi="Times New Roman" w:cs="Times New Roman"/>
        </w:rPr>
        <w:t xml:space="preserve">connected </w:t>
      </w:r>
      <w:r w:rsidR="005A45E7" w:rsidRPr="007D50AD">
        <w:rPr>
          <w:rFonts w:ascii="Times New Roman" w:hAnsi="Times New Roman" w:cs="Times New Roman"/>
        </w:rPr>
        <w:t xml:space="preserve">UEs should be </w:t>
      </w:r>
      <w:r w:rsidR="007D50AD" w:rsidRPr="007D50AD">
        <w:rPr>
          <w:rFonts w:ascii="Times New Roman" w:hAnsi="Times New Roman" w:cs="Times New Roman"/>
        </w:rPr>
        <w:t>interacting with network for the adaptation.</w:t>
      </w:r>
      <w:r w:rsidR="005A45E7" w:rsidRPr="007D50AD">
        <w:rPr>
          <w:rFonts w:ascii="Times New Roman" w:hAnsi="Times New Roman" w:cs="Times New Roman"/>
        </w:rPr>
        <w:t xml:space="preserve"> </w:t>
      </w:r>
      <w:r w:rsidR="00675B7F">
        <w:rPr>
          <w:rFonts w:ascii="Times New Roman" w:hAnsi="Times New Roman" w:cs="Times New Roman"/>
        </w:rPr>
        <w:t xml:space="preserve">Network is </w:t>
      </w:r>
      <w:r w:rsidR="002A5F44">
        <w:rPr>
          <w:rFonts w:ascii="Times New Roman" w:hAnsi="Times New Roman" w:cs="Times New Roman"/>
        </w:rPr>
        <w:t>not aware</w:t>
      </w:r>
      <w:r w:rsidR="0008342C">
        <w:rPr>
          <w:rFonts w:ascii="Times New Roman" w:hAnsi="Times New Roman" w:cs="Times New Roman"/>
        </w:rPr>
        <w:t xml:space="preserve"> of</w:t>
      </w:r>
      <w:r w:rsidR="00675B7F">
        <w:rPr>
          <w:rFonts w:ascii="Times New Roman" w:hAnsi="Times New Roman" w:cs="Times New Roman"/>
        </w:rPr>
        <w:t xml:space="preserve"> </w:t>
      </w:r>
      <w:r w:rsidR="0068539C">
        <w:rPr>
          <w:rFonts w:ascii="Times New Roman" w:hAnsi="Times New Roman" w:cs="Times New Roman"/>
        </w:rPr>
        <w:t xml:space="preserve">which and how many </w:t>
      </w:r>
      <w:r w:rsidR="00675B7F">
        <w:rPr>
          <w:rFonts w:ascii="Times New Roman" w:hAnsi="Times New Roman" w:cs="Times New Roman"/>
        </w:rPr>
        <w:t xml:space="preserve">idle/inactive </w:t>
      </w:r>
      <w:r w:rsidR="0068539C">
        <w:rPr>
          <w:rFonts w:ascii="Times New Roman" w:hAnsi="Times New Roman" w:cs="Times New Roman"/>
        </w:rPr>
        <w:t>UEs are</w:t>
      </w:r>
      <w:r w:rsidR="00200677">
        <w:rPr>
          <w:rFonts w:ascii="Times New Roman" w:hAnsi="Times New Roman" w:cs="Times New Roman"/>
        </w:rPr>
        <w:t xml:space="preserve"> there under </w:t>
      </w:r>
      <w:proofErr w:type="gramStart"/>
      <w:r w:rsidR="00200677">
        <w:rPr>
          <w:rFonts w:ascii="Times New Roman" w:hAnsi="Times New Roman" w:cs="Times New Roman"/>
        </w:rPr>
        <w:t>coverage, unless</w:t>
      </w:r>
      <w:proofErr w:type="gramEnd"/>
      <w:r w:rsidR="00200677">
        <w:rPr>
          <w:rFonts w:ascii="Times New Roman" w:hAnsi="Times New Roman" w:cs="Times New Roman"/>
        </w:rPr>
        <w:t xml:space="preserve"> </w:t>
      </w:r>
      <w:r w:rsidR="0088293E">
        <w:rPr>
          <w:rFonts w:ascii="Times New Roman" w:hAnsi="Times New Roman" w:cs="Times New Roman"/>
        </w:rPr>
        <w:t xml:space="preserve">network limit the tracking area (TA) to per cell level. </w:t>
      </w:r>
      <w:proofErr w:type="gramStart"/>
      <w:r w:rsidR="00630990">
        <w:rPr>
          <w:rFonts w:ascii="Times New Roman" w:hAnsi="Times New Roman" w:cs="Times New Roman"/>
        </w:rPr>
        <w:t>In order to</w:t>
      </w:r>
      <w:proofErr w:type="gramEnd"/>
      <w:r w:rsidR="00630990">
        <w:rPr>
          <w:rFonts w:ascii="Times New Roman" w:hAnsi="Times New Roman" w:cs="Times New Roman"/>
        </w:rPr>
        <w:t xml:space="preserve"> </w:t>
      </w:r>
      <w:r w:rsidR="00A016AD">
        <w:rPr>
          <w:rFonts w:ascii="Times New Roman" w:hAnsi="Times New Roman" w:cs="Times New Roman"/>
        </w:rPr>
        <w:t xml:space="preserve">keep current </w:t>
      </w:r>
      <w:r w:rsidR="00630990">
        <w:rPr>
          <w:rFonts w:ascii="Times New Roman" w:hAnsi="Times New Roman" w:cs="Times New Roman"/>
        </w:rPr>
        <w:t>deployment</w:t>
      </w:r>
      <w:r w:rsidR="00A016AD">
        <w:rPr>
          <w:rFonts w:ascii="Times New Roman" w:hAnsi="Times New Roman" w:cs="Times New Roman"/>
        </w:rPr>
        <w:t xml:space="preserve"> flexibil</w:t>
      </w:r>
      <w:r w:rsidR="00564D7E">
        <w:rPr>
          <w:rFonts w:ascii="Times New Roman" w:eastAsia="MS Mincho" w:hAnsi="Times New Roman" w:cs="Times New Roman"/>
        </w:rPr>
        <w:t>i</w:t>
      </w:r>
      <w:r w:rsidR="00A016AD">
        <w:rPr>
          <w:rFonts w:ascii="Times New Roman" w:hAnsi="Times New Roman" w:cs="Times New Roman"/>
        </w:rPr>
        <w:t>ty</w:t>
      </w:r>
      <w:r w:rsidR="00630990">
        <w:rPr>
          <w:rFonts w:ascii="Times New Roman" w:hAnsi="Times New Roman" w:cs="Times New Roman"/>
        </w:rPr>
        <w:t>, we d</w:t>
      </w:r>
      <w:r w:rsidR="00430765">
        <w:rPr>
          <w:rFonts w:ascii="Times New Roman" w:hAnsi="Times New Roman" w:cs="Times New Roman"/>
        </w:rPr>
        <w:t>on't assume such deployment restriction of TA</w:t>
      </w:r>
      <w:r w:rsidR="00630990">
        <w:rPr>
          <w:rFonts w:ascii="Times New Roman" w:hAnsi="Times New Roman" w:cs="Times New Roman"/>
        </w:rPr>
        <w:t xml:space="preserve">. </w:t>
      </w:r>
      <w:r w:rsidR="005F385E">
        <w:rPr>
          <w:rFonts w:ascii="Times New Roman" w:hAnsi="Times New Roman" w:cs="Times New Roman"/>
        </w:rPr>
        <w:t xml:space="preserve">Therefore, </w:t>
      </w:r>
      <w:r w:rsidR="00687473">
        <w:rPr>
          <w:rFonts w:ascii="Times New Roman" w:hAnsi="Times New Roman" w:cs="Times New Roman"/>
        </w:rPr>
        <w:t xml:space="preserve">the </w:t>
      </w:r>
      <w:r w:rsidR="005B60EE">
        <w:rPr>
          <w:rFonts w:ascii="Times New Roman" w:hAnsi="Times New Roman" w:cs="Times New Roman"/>
        </w:rPr>
        <w:t>NES</w:t>
      </w:r>
      <w:r w:rsidR="0008342C">
        <w:rPr>
          <w:rFonts w:ascii="Times New Roman" w:hAnsi="Times New Roman" w:cs="Times New Roman"/>
        </w:rPr>
        <w:t xml:space="preserve"> operation</w:t>
      </w:r>
      <w:r w:rsidR="005B60EE">
        <w:rPr>
          <w:rFonts w:ascii="Times New Roman" w:hAnsi="Times New Roman" w:cs="Times New Roman"/>
        </w:rPr>
        <w:t xml:space="preserve"> can be different among following </w:t>
      </w:r>
      <w:r w:rsidR="000258D8">
        <w:rPr>
          <w:rFonts w:ascii="Times New Roman" w:hAnsi="Times New Roman" w:cs="Times New Roman"/>
        </w:rPr>
        <w:t>cases:</w:t>
      </w:r>
    </w:p>
    <w:p w14:paraId="03B1D571" w14:textId="77AC6053" w:rsidR="00EA71BE" w:rsidRDefault="00EA71BE" w:rsidP="00896B13">
      <w:pPr>
        <w:pStyle w:val="ListParagraph"/>
        <w:numPr>
          <w:ilvl w:val="2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</w:t>
      </w:r>
      <w:r w:rsidR="006C083F">
        <w:rPr>
          <w:rFonts w:ascii="Times New Roman" w:hAnsi="Times New Roman" w:cs="Times New Roman"/>
        </w:rPr>
        <w:t xml:space="preserve">only connected UEs are </w:t>
      </w:r>
      <w:r w:rsidR="00630990">
        <w:rPr>
          <w:rFonts w:ascii="Times New Roman" w:hAnsi="Times New Roman" w:cs="Times New Roman"/>
        </w:rPr>
        <w:t xml:space="preserve">served in the </w:t>
      </w:r>
      <w:proofErr w:type="gramStart"/>
      <w:r w:rsidR="00630990">
        <w:rPr>
          <w:rFonts w:ascii="Times New Roman" w:hAnsi="Times New Roman" w:cs="Times New Roman"/>
        </w:rPr>
        <w:t>cell</w:t>
      </w:r>
      <w:proofErr w:type="gramEnd"/>
    </w:p>
    <w:p w14:paraId="0ADA6E06" w14:textId="49FF5229" w:rsidR="00134FFE" w:rsidRDefault="00134FFE" w:rsidP="00896B13">
      <w:pPr>
        <w:pStyle w:val="ListParagraph"/>
        <w:numPr>
          <w:ilvl w:val="2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only idle/inactive UEs </w:t>
      </w:r>
      <w:r w:rsidR="00630990">
        <w:rPr>
          <w:rFonts w:ascii="Times New Roman" w:hAnsi="Times New Roman" w:cs="Times New Roman"/>
        </w:rPr>
        <w:t>may be</w:t>
      </w:r>
      <w:r>
        <w:rPr>
          <w:rFonts w:ascii="Times New Roman" w:hAnsi="Times New Roman" w:cs="Times New Roman"/>
        </w:rPr>
        <w:t xml:space="preserve"> </w:t>
      </w:r>
      <w:r w:rsidR="00630990">
        <w:rPr>
          <w:rFonts w:ascii="Times New Roman" w:hAnsi="Times New Roman" w:cs="Times New Roman"/>
        </w:rPr>
        <w:t xml:space="preserve">camped </w:t>
      </w:r>
      <w:r w:rsidR="00564D7E">
        <w:rPr>
          <w:rFonts w:ascii="Times New Roman" w:hAnsi="Times New Roman" w:cs="Times New Roman"/>
        </w:rPr>
        <w:t>on</w:t>
      </w:r>
      <w:r w:rsidR="00630990">
        <w:rPr>
          <w:rFonts w:ascii="Times New Roman" w:hAnsi="Times New Roman" w:cs="Times New Roman"/>
        </w:rPr>
        <w:t xml:space="preserve"> the cell</w:t>
      </w:r>
    </w:p>
    <w:p w14:paraId="091D1E3E" w14:textId="5CF0D5B4" w:rsidR="00134FFE" w:rsidRPr="00CF67B4" w:rsidRDefault="00134FFE" w:rsidP="00896B13">
      <w:pPr>
        <w:pStyle w:val="ListParagraph"/>
        <w:numPr>
          <w:ilvl w:val="2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</w:t>
      </w:r>
      <w:r w:rsidR="00B727B3">
        <w:rPr>
          <w:rFonts w:ascii="Times New Roman" w:hAnsi="Times New Roman" w:cs="Times New Roman"/>
        </w:rPr>
        <w:t xml:space="preserve"> connected </w:t>
      </w:r>
      <w:r w:rsidR="00630990">
        <w:rPr>
          <w:rFonts w:ascii="Times New Roman" w:hAnsi="Times New Roman" w:cs="Times New Roman"/>
        </w:rPr>
        <w:t xml:space="preserve">UE are served and </w:t>
      </w:r>
      <w:r w:rsidR="00B727B3">
        <w:rPr>
          <w:rFonts w:ascii="Times New Roman" w:hAnsi="Times New Roman" w:cs="Times New Roman"/>
        </w:rPr>
        <w:t xml:space="preserve">idle/inactive UEs </w:t>
      </w:r>
      <w:r w:rsidR="00630990">
        <w:rPr>
          <w:rFonts w:ascii="Times New Roman" w:hAnsi="Times New Roman" w:cs="Times New Roman"/>
        </w:rPr>
        <w:t>may</w:t>
      </w:r>
      <w:r w:rsidR="00B727B3">
        <w:rPr>
          <w:rFonts w:ascii="Times New Roman" w:hAnsi="Times New Roman" w:cs="Times New Roman"/>
        </w:rPr>
        <w:t xml:space="preserve"> </w:t>
      </w:r>
      <w:r w:rsidR="00630990">
        <w:rPr>
          <w:rFonts w:ascii="Times New Roman" w:hAnsi="Times New Roman" w:cs="Times New Roman"/>
        </w:rPr>
        <w:t xml:space="preserve">camped </w:t>
      </w:r>
      <w:r w:rsidR="00564D7E">
        <w:rPr>
          <w:rFonts w:ascii="Times New Roman" w:hAnsi="Times New Roman" w:cs="Times New Roman"/>
        </w:rPr>
        <w:t>on</w:t>
      </w:r>
      <w:r w:rsidR="00630990">
        <w:rPr>
          <w:rFonts w:ascii="Times New Roman" w:hAnsi="Times New Roman" w:cs="Times New Roman"/>
        </w:rPr>
        <w:t xml:space="preserve"> the cell. </w:t>
      </w:r>
    </w:p>
    <w:p w14:paraId="39EF6B1A" w14:textId="42BFFB54" w:rsidR="00B24510" w:rsidRDefault="001C58D5" w:rsidP="00896B1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In order to</w:t>
      </w:r>
      <w:proofErr w:type="gramEnd"/>
      <w:r>
        <w:rPr>
          <w:rFonts w:ascii="Times New Roman" w:hAnsi="Times New Roman" w:cs="Times New Roman"/>
        </w:rPr>
        <w:t xml:space="preserve"> obtain the best </w:t>
      </w:r>
      <w:r w:rsidR="00D160A1">
        <w:rPr>
          <w:rFonts w:ascii="Times New Roman" w:hAnsi="Times New Roman" w:cs="Times New Roman"/>
        </w:rPr>
        <w:t xml:space="preserve">balance </w:t>
      </w:r>
      <w:r>
        <w:rPr>
          <w:rFonts w:ascii="Times New Roman" w:hAnsi="Times New Roman" w:cs="Times New Roman"/>
        </w:rPr>
        <w:t xml:space="preserve">of </w:t>
      </w:r>
      <w:r w:rsidR="00D160A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trade-off</w:t>
      </w:r>
      <w:r w:rsidR="00D160A1">
        <w:rPr>
          <w:rFonts w:ascii="Times New Roman" w:hAnsi="Times New Roman" w:cs="Times New Roman"/>
        </w:rPr>
        <w:t xml:space="preserve"> between the access</w:t>
      </w:r>
      <w:r>
        <w:rPr>
          <w:rFonts w:ascii="Times New Roman" w:hAnsi="Times New Roman" w:cs="Times New Roman"/>
        </w:rPr>
        <w:t>/</w:t>
      </w:r>
      <w:r w:rsidR="00D160A1">
        <w:rPr>
          <w:rFonts w:ascii="Times New Roman" w:hAnsi="Times New Roman" w:cs="Times New Roman"/>
        </w:rPr>
        <w:t xml:space="preserve">service latency and the </w:t>
      </w:r>
      <w:r w:rsidR="003E5772">
        <w:rPr>
          <w:rFonts w:ascii="Times New Roman" w:hAnsi="Times New Roman" w:cs="Times New Roman"/>
        </w:rPr>
        <w:t>length of gNB sleeping time</w:t>
      </w:r>
      <w:r w:rsidR="00783D57">
        <w:rPr>
          <w:rFonts w:ascii="Times New Roman" w:hAnsi="Times New Roman" w:cs="Times New Roman"/>
        </w:rPr>
        <w:t xml:space="preserve"> for NES</w:t>
      </w:r>
      <w:r w:rsidR="000170A7">
        <w:rPr>
          <w:rFonts w:ascii="Times New Roman" w:hAnsi="Times New Roman" w:cs="Times New Roman"/>
        </w:rPr>
        <w:t xml:space="preserve"> (network energy saving)</w:t>
      </w:r>
      <w:r>
        <w:rPr>
          <w:rFonts w:ascii="Times New Roman" w:hAnsi="Times New Roman" w:cs="Times New Roman"/>
        </w:rPr>
        <w:t>, we propose all</w:t>
      </w:r>
      <w:r w:rsidR="00D65B85">
        <w:rPr>
          <w:rFonts w:ascii="Times New Roman" w:hAnsi="Times New Roman" w:cs="Times New Roman"/>
        </w:rPr>
        <w:t xml:space="preserve"> RRC states UEs</w:t>
      </w:r>
      <w:r w:rsidR="001113F9">
        <w:rPr>
          <w:rFonts w:ascii="Times New Roman" w:hAnsi="Times New Roman" w:cs="Times New Roman"/>
        </w:rPr>
        <w:t xml:space="preserve"> should be taken into account</w:t>
      </w:r>
      <w:r>
        <w:rPr>
          <w:rFonts w:ascii="Times New Roman" w:hAnsi="Times New Roman" w:cs="Times New Roman"/>
        </w:rPr>
        <w:t>.</w:t>
      </w:r>
    </w:p>
    <w:p w14:paraId="298D933D" w14:textId="78DEFD18" w:rsidR="00521FDA" w:rsidRPr="00461564" w:rsidRDefault="000170A7" w:rsidP="00896B13">
      <w:pPr>
        <w:rPr>
          <w:rFonts w:ascii="Times New Roman" w:hAnsi="Times New Roman" w:cs="Times New Roman"/>
          <w:b/>
          <w:bCs/>
        </w:rPr>
      </w:pPr>
      <w:r w:rsidRPr="00461564">
        <w:rPr>
          <w:rFonts w:ascii="Times New Roman" w:hAnsi="Times New Roman" w:cs="Times New Roman"/>
          <w:b/>
          <w:bCs/>
        </w:rPr>
        <w:t xml:space="preserve">Proposal 1: </w:t>
      </w:r>
      <w:r w:rsidR="00D3619E">
        <w:rPr>
          <w:rFonts w:ascii="Times New Roman" w:hAnsi="Times New Roman" w:cs="Times New Roman"/>
          <w:b/>
          <w:bCs/>
        </w:rPr>
        <w:t>A</w:t>
      </w:r>
      <w:r w:rsidR="00B75B49">
        <w:rPr>
          <w:rFonts w:ascii="Times New Roman" w:hAnsi="Times New Roman" w:cs="Times New Roman"/>
          <w:b/>
          <w:bCs/>
        </w:rPr>
        <w:t xml:space="preserve">ll </w:t>
      </w:r>
      <w:r w:rsidR="00B22EFB" w:rsidRPr="00461564">
        <w:rPr>
          <w:rFonts w:ascii="Times New Roman" w:hAnsi="Times New Roman" w:cs="Times New Roman"/>
          <w:b/>
          <w:bCs/>
        </w:rPr>
        <w:t>RRC states</w:t>
      </w:r>
      <w:r w:rsidR="00DF6C24" w:rsidRPr="00461564">
        <w:rPr>
          <w:rFonts w:ascii="Times New Roman" w:hAnsi="Times New Roman" w:cs="Times New Roman"/>
          <w:b/>
          <w:bCs/>
        </w:rPr>
        <w:t xml:space="preserve"> </w:t>
      </w:r>
      <w:r w:rsidR="00B75B49">
        <w:rPr>
          <w:rFonts w:ascii="Times New Roman" w:hAnsi="Times New Roman" w:cs="Times New Roman"/>
          <w:b/>
          <w:bCs/>
        </w:rPr>
        <w:t xml:space="preserve">are supported </w:t>
      </w:r>
      <w:r w:rsidR="00DF6C24" w:rsidRPr="00461564">
        <w:rPr>
          <w:rFonts w:ascii="Times New Roman" w:hAnsi="Times New Roman" w:cs="Times New Roman"/>
          <w:b/>
          <w:bCs/>
        </w:rPr>
        <w:t>for common signal/channels adaptation</w:t>
      </w:r>
      <w:r w:rsidR="00461564" w:rsidRPr="00461564">
        <w:rPr>
          <w:rFonts w:ascii="Times New Roman" w:hAnsi="Times New Roman" w:cs="Times New Roman"/>
          <w:b/>
          <w:bCs/>
        </w:rPr>
        <w:t>.</w:t>
      </w:r>
    </w:p>
    <w:p w14:paraId="0C594872" w14:textId="532489F8" w:rsidR="001A5864" w:rsidRDefault="00170AB4" w:rsidP="00B42341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A642F">
        <w:rPr>
          <w:lang w:val="en-US"/>
        </w:rPr>
        <w:t xml:space="preserve"> on single cell and multi-cell </w:t>
      </w:r>
      <w:r w:rsidR="00E7248B">
        <w:rPr>
          <w:lang w:val="en-US"/>
        </w:rPr>
        <w:t>operation</w:t>
      </w:r>
    </w:p>
    <w:p w14:paraId="5C11C9D8" w14:textId="40E1053B" w:rsidR="00BB40FC" w:rsidRDefault="00F11445" w:rsidP="00896B13">
      <w:pPr>
        <w:rPr>
          <w:rFonts w:ascii="Times New Roman" w:hAnsi="Times New Roman" w:cs="Times New Roman"/>
        </w:rPr>
      </w:pPr>
      <w:r w:rsidRPr="00F114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mentioned by the </w:t>
      </w:r>
      <w:r w:rsidR="00D5243C">
        <w:rPr>
          <w:rFonts w:ascii="Times New Roman" w:hAnsi="Times New Roman" w:cs="Times New Roman"/>
        </w:rPr>
        <w:t>note</w:t>
      </w:r>
      <w:r w:rsidR="00866A1F">
        <w:rPr>
          <w:rFonts w:ascii="Times New Roman" w:hAnsi="Times New Roman" w:cs="Times New Roman"/>
        </w:rPr>
        <w:t xml:space="preserve"> in the 3</w:t>
      </w:r>
      <w:r w:rsidR="0016310F">
        <w:rPr>
          <w:rFonts w:ascii="Times New Roman" w:hAnsi="Times New Roman" w:cs="Times New Roman"/>
        </w:rPr>
        <w:t>rd</w:t>
      </w:r>
      <w:r w:rsidR="00866A1F">
        <w:rPr>
          <w:rFonts w:ascii="Times New Roman" w:hAnsi="Times New Roman" w:cs="Times New Roman"/>
        </w:rPr>
        <w:t xml:space="preserve"> objective, </w:t>
      </w:r>
      <w:r w:rsidR="00866A1F" w:rsidRPr="00866A1F">
        <w:rPr>
          <w:rFonts w:ascii="Times New Roman" w:hAnsi="Times New Roman" w:cs="Times New Roman"/>
        </w:rPr>
        <w:t>there shall be no negative impact to legacy UEs, unless significant benefits are shown</w:t>
      </w:r>
      <w:r w:rsidR="00866A1F">
        <w:rPr>
          <w:rFonts w:ascii="Times New Roman" w:hAnsi="Times New Roman" w:cs="Times New Roman"/>
        </w:rPr>
        <w:t xml:space="preserve">. Then the </w:t>
      </w:r>
      <w:r w:rsidR="00240287">
        <w:rPr>
          <w:rFonts w:ascii="Times New Roman" w:hAnsi="Times New Roman" w:cs="Times New Roman"/>
        </w:rPr>
        <w:t>impact</w:t>
      </w:r>
      <w:r w:rsidR="00866A1F">
        <w:rPr>
          <w:rFonts w:ascii="Times New Roman" w:hAnsi="Times New Roman" w:cs="Times New Roman"/>
        </w:rPr>
        <w:t xml:space="preserve"> for legacy UEs </w:t>
      </w:r>
      <w:r w:rsidR="00B56DAC">
        <w:rPr>
          <w:rFonts w:ascii="Times New Roman" w:hAnsi="Times New Roman" w:cs="Times New Roman"/>
        </w:rPr>
        <w:t>should be considered when designing the adaptation feature.</w:t>
      </w:r>
    </w:p>
    <w:p w14:paraId="538BF9F6" w14:textId="31D5993E" w:rsidR="00B56DAC" w:rsidRDefault="00333045" w:rsidP="00896B13">
      <w:pPr>
        <w:pStyle w:val="ListParagraph"/>
        <w:numPr>
          <w:ilvl w:val="2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</w:t>
      </w:r>
      <w:r w:rsidR="00B56DAC">
        <w:rPr>
          <w:rFonts w:ascii="Times New Roman" w:hAnsi="Times New Roman" w:cs="Times New Roman"/>
        </w:rPr>
        <w:t xml:space="preserve"> </w:t>
      </w:r>
      <w:r w:rsidR="0033739B">
        <w:rPr>
          <w:rFonts w:ascii="Times New Roman" w:hAnsi="Times New Roman" w:cs="Times New Roman"/>
        </w:rPr>
        <w:t>we assume single cell operation</w:t>
      </w:r>
      <w:r>
        <w:rPr>
          <w:rFonts w:ascii="Times New Roman" w:hAnsi="Times New Roman" w:cs="Times New Roman"/>
        </w:rPr>
        <w:t xml:space="preserve">, </w:t>
      </w:r>
      <w:r w:rsidR="00C51BFF">
        <w:rPr>
          <w:rFonts w:ascii="Times New Roman" w:hAnsi="Times New Roman" w:cs="Times New Roman"/>
        </w:rPr>
        <w:t>for legacy UEs</w:t>
      </w:r>
      <w:r w:rsidR="00B02603">
        <w:rPr>
          <w:rFonts w:ascii="Times New Roman" w:hAnsi="Times New Roman" w:cs="Times New Roman"/>
        </w:rPr>
        <w:t xml:space="preserve"> to access</w:t>
      </w:r>
      <w:r w:rsidR="00C51BFF">
        <w:rPr>
          <w:rFonts w:ascii="Times New Roman" w:hAnsi="Times New Roman" w:cs="Times New Roman"/>
        </w:rPr>
        <w:t xml:space="preserve">, the </w:t>
      </w:r>
      <w:r w:rsidR="001169AE">
        <w:rPr>
          <w:rFonts w:ascii="Times New Roman" w:hAnsi="Times New Roman" w:cs="Times New Roman"/>
        </w:rPr>
        <w:t xml:space="preserve">SSB, PRACH and paging resource should always be </w:t>
      </w:r>
      <w:r w:rsidR="0016310F">
        <w:rPr>
          <w:rFonts w:ascii="Times New Roman" w:hAnsi="Times New Roman" w:cs="Times New Roman"/>
        </w:rPr>
        <w:t xml:space="preserve">periodically </w:t>
      </w:r>
      <w:r w:rsidR="001169AE">
        <w:rPr>
          <w:rFonts w:ascii="Times New Roman" w:hAnsi="Times New Roman" w:cs="Times New Roman"/>
        </w:rPr>
        <w:t xml:space="preserve">available as </w:t>
      </w:r>
      <w:r w:rsidR="0016310F">
        <w:rPr>
          <w:rFonts w:ascii="Times New Roman" w:hAnsi="Times New Roman" w:cs="Times New Roman"/>
        </w:rPr>
        <w:t xml:space="preserve">network is not aware </w:t>
      </w:r>
      <w:r w:rsidR="006E2B56">
        <w:rPr>
          <w:rFonts w:ascii="Times New Roman" w:hAnsi="Times New Roman" w:cs="Times New Roman"/>
        </w:rPr>
        <w:t xml:space="preserve">of </w:t>
      </w:r>
      <w:r w:rsidR="0016310F">
        <w:rPr>
          <w:rFonts w:ascii="Times New Roman" w:hAnsi="Times New Roman" w:cs="Times New Roman"/>
        </w:rPr>
        <w:t>which and how many idle/inactive UEs are under coverage</w:t>
      </w:r>
      <w:r w:rsidR="00B02603">
        <w:rPr>
          <w:rFonts w:ascii="Times New Roman" w:hAnsi="Times New Roman" w:cs="Times New Roman"/>
        </w:rPr>
        <w:t xml:space="preserve">. </w:t>
      </w:r>
      <w:r w:rsidR="009C728E">
        <w:rPr>
          <w:rFonts w:ascii="Times New Roman" w:hAnsi="Times New Roman" w:cs="Times New Roman"/>
        </w:rPr>
        <w:t>NES gain is limited to the periodicity of these transmission</w:t>
      </w:r>
      <w:r w:rsidR="002816E1">
        <w:rPr>
          <w:rFonts w:ascii="Times New Roman" w:hAnsi="Times New Roman" w:cs="Times New Roman"/>
        </w:rPr>
        <w:t xml:space="preserve"> configured for legacy UEs</w:t>
      </w:r>
      <w:r w:rsidR="00143049">
        <w:rPr>
          <w:rFonts w:ascii="Times New Roman" w:hAnsi="Times New Roman" w:cs="Times New Roman"/>
        </w:rPr>
        <w:t xml:space="preserve">, although new release UEs </w:t>
      </w:r>
      <w:r w:rsidR="003A01D4">
        <w:rPr>
          <w:rFonts w:ascii="Times New Roman" w:hAnsi="Times New Roman" w:cs="Times New Roman"/>
        </w:rPr>
        <w:t>can use separately configured resources which can be adaptive</w:t>
      </w:r>
      <w:r w:rsidR="009C728E">
        <w:rPr>
          <w:rFonts w:ascii="Times New Roman" w:hAnsi="Times New Roman" w:cs="Times New Roman"/>
        </w:rPr>
        <w:t xml:space="preserve"> If</w:t>
      </w:r>
      <w:r w:rsidR="00003761">
        <w:rPr>
          <w:rFonts w:ascii="Times New Roman" w:hAnsi="Times New Roman" w:cs="Times New Roman"/>
        </w:rPr>
        <w:t xml:space="preserve"> </w:t>
      </w:r>
      <w:r w:rsidR="00143049">
        <w:rPr>
          <w:rFonts w:ascii="Times New Roman" w:hAnsi="Times New Roman" w:cs="Times New Roman"/>
        </w:rPr>
        <w:t>network configur</w:t>
      </w:r>
      <w:r w:rsidR="000D7154">
        <w:rPr>
          <w:rFonts w:ascii="Times New Roman" w:hAnsi="Times New Roman" w:cs="Times New Roman"/>
        </w:rPr>
        <w:t>e</w:t>
      </w:r>
      <w:r w:rsidR="00143049">
        <w:rPr>
          <w:rFonts w:ascii="Times New Roman" w:hAnsi="Times New Roman" w:cs="Times New Roman"/>
        </w:rPr>
        <w:t xml:space="preserve">s </w:t>
      </w:r>
      <w:r w:rsidR="00003761">
        <w:rPr>
          <w:rFonts w:ascii="Times New Roman" w:hAnsi="Times New Roman" w:cs="Times New Roman"/>
        </w:rPr>
        <w:t>larger periodicity</w:t>
      </w:r>
      <w:r w:rsidR="00143049">
        <w:rPr>
          <w:rFonts w:ascii="Times New Roman" w:hAnsi="Times New Roman" w:cs="Times New Roman"/>
        </w:rPr>
        <w:t xml:space="preserve"> beyond</w:t>
      </w:r>
      <w:r w:rsidR="009C728E">
        <w:rPr>
          <w:rFonts w:ascii="Times New Roman" w:hAnsi="Times New Roman" w:cs="Times New Roman"/>
        </w:rPr>
        <w:t xml:space="preserve"> current specification for NES gain, backward compatibility is the issue.</w:t>
      </w:r>
    </w:p>
    <w:p w14:paraId="0635FD41" w14:textId="3E27E6D7" w:rsidR="00175CA7" w:rsidRDefault="00175CA7" w:rsidP="00896B13">
      <w:pPr>
        <w:pStyle w:val="ListParagraph"/>
        <w:numPr>
          <w:ilvl w:val="2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we assume multi-cell operation, similar as discussed in our companion contribution</w:t>
      </w:r>
      <w:r w:rsidR="00976B9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[2]</w:t>
      </w:r>
      <w:r w:rsidR="00976B9F">
        <w:rPr>
          <w:rFonts w:ascii="Times New Roman" w:hAnsi="Times New Roman" w:cs="Times New Roman"/>
        </w:rPr>
        <w:t xml:space="preserve"> [3]</w:t>
      </w:r>
      <w:r>
        <w:rPr>
          <w:rFonts w:ascii="Times New Roman" w:hAnsi="Times New Roman" w:cs="Times New Roman"/>
        </w:rPr>
        <w:t xml:space="preserve">, </w:t>
      </w:r>
      <w:r w:rsidR="00976B9F">
        <w:rPr>
          <w:rFonts w:ascii="Times New Roman" w:hAnsi="Times New Roman" w:cs="Times New Roman"/>
        </w:rPr>
        <w:t xml:space="preserve">legacy UEs </w:t>
      </w:r>
      <w:r w:rsidR="00893642">
        <w:rPr>
          <w:rFonts w:ascii="Times New Roman" w:hAnsi="Times New Roman" w:cs="Times New Roman"/>
        </w:rPr>
        <w:t xml:space="preserve">can </w:t>
      </w:r>
      <w:r w:rsidR="00976B9F">
        <w:rPr>
          <w:rFonts w:ascii="Times New Roman" w:hAnsi="Times New Roman" w:cs="Times New Roman"/>
        </w:rPr>
        <w:t>access the cell</w:t>
      </w:r>
      <w:r w:rsidR="00893642">
        <w:rPr>
          <w:rFonts w:ascii="Times New Roman" w:hAnsi="Times New Roman" w:cs="Times New Roman"/>
        </w:rPr>
        <w:t xml:space="preserve"> A</w:t>
      </w:r>
      <w:r w:rsidR="00976B9F">
        <w:rPr>
          <w:rFonts w:ascii="Times New Roman" w:hAnsi="Times New Roman" w:cs="Times New Roman"/>
        </w:rPr>
        <w:t xml:space="preserve"> which</w:t>
      </w:r>
      <w:r w:rsidR="004873B2">
        <w:rPr>
          <w:rFonts w:ascii="Times New Roman" w:hAnsi="Times New Roman" w:cs="Times New Roman"/>
        </w:rPr>
        <w:t xml:space="preserve"> is not adapting the common signal/channels resource. </w:t>
      </w:r>
      <w:r w:rsidR="00893642">
        <w:rPr>
          <w:rFonts w:ascii="Times New Roman" w:hAnsi="Times New Roman" w:cs="Times New Roman"/>
        </w:rPr>
        <w:t xml:space="preserve">The adaptation of the common signal/channels resource can be applied to cell B, which is different from cell A. </w:t>
      </w:r>
      <w:r w:rsidR="00CA1825">
        <w:rPr>
          <w:rFonts w:ascii="Times New Roman" w:hAnsi="Times New Roman" w:cs="Times New Roman"/>
        </w:rPr>
        <w:t>New release UEs can access both cell A and cell B.</w:t>
      </w:r>
      <w:r w:rsidR="00A576BD">
        <w:rPr>
          <w:rFonts w:ascii="Times New Roman" w:hAnsi="Times New Roman" w:cs="Times New Roman"/>
        </w:rPr>
        <w:t xml:space="preserve"> </w:t>
      </w:r>
      <w:r w:rsidR="001D0E56">
        <w:rPr>
          <w:rFonts w:ascii="Times New Roman" w:hAnsi="Times New Roman" w:cs="Times New Roman"/>
        </w:rPr>
        <w:t xml:space="preserve">One possibility is </w:t>
      </w:r>
      <w:r w:rsidR="00A576BD">
        <w:rPr>
          <w:rFonts w:ascii="Times New Roman" w:hAnsi="Times New Roman" w:cs="Times New Roman"/>
        </w:rPr>
        <w:t>Cell B serve only connected UEs</w:t>
      </w:r>
      <w:r w:rsidR="00A576BD" w:rsidDel="00893642">
        <w:rPr>
          <w:rFonts w:ascii="Times New Roman" w:hAnsi="Times New Roman" w:cs="Times New Roman"/>
        </w:rPr>
        <w:t xml:space="preserve"> </w:t>
      </w:r>
      <w:r w:rsidR="00A576BD">
        <w:rPr>
          <w:rFonts w:ascii="Times New Roman" w:hAnsi="Times New Roman" w:cs="Times New Roman"/>
        </w:rPr>
        <w:t>as</w:t>
      </w:r>
      <w:r w:rsidR="00A576BD" w:rsidRPr="00A576BD">
        <w:rPr>
          <w:rFonts w:ascii="Times New Roman" w:hAnsi="Times New Roman" w:cs="Times New Roman"/>
        </w:rPr>
        <w:t xml:space="preserve"> </w:t>
      </w:r>
      <w:r w:rsidR="00A576BD">
        <w:rPr>
          <w:rFonts w:ascii="Times New Roman" w:hAnsi="Times New Roman" w:cs="Times New Roman"/>
        </w:rPr>
        <w:t xml:space="preserve">network is </w:t>
      </w:r>
      <w:r w:rsidR="00A576BD" w:rsidRPr="007D50AD">
        <w:rPr>
          <w:rFonts w:ascii="Times New Roman" w:hAnsi="Times New Roman" w:cs="Times New Roman"/>
        </w:rPr>
        <w:t xml:space="preserve">aware of which and how many </w:t>
      </w:r>
      <w:r w:rsidR="00A576BD">
        <w:rPr>
          <w:rFonts w:ascii="Times New Roman" w:hAnsi="Times New Roman" w:cs="Times New Roman"/>
        </w:rPr>
        <w:t xml:space="preserve">connected </w:t>
      </w:r>
      <w:r w:rsidR="00A576BD" w:rsidRPr="007D50AD">
        <w:rPr>
          <w:rFonts w:ascii="Times New Roman" w:hAnsi="Times New Roman" w:cs="Times New Roman"/>
        </w:rPr>
        <w:t>UEs should be interacting with network for the adaptation.</w:t>
      </w:r>
      <w:r w:rsidR="00A576BD">
        <w:rPr>
          <w:rFonts w:ascii="Times New Roman" w:hAnsi="Times New Roman" w:cs="Times New Roman"/>
        </w:rPr>
        <w:t xml:space="preserve"> This maximize</w:t>
      </w:r>
      <w:r w:rsidR="003C06DB">
        <w:rPr>
          <w:rFonts w:ascii="Times New Roman" w:hAnsi="Times New Roman" w:cs="Times New Roman"/>
        </w:rPr>
        <w:t>s</w:t>
      </w:r>
      <w:r w:rsidR="00A576BD">
        <w:rPr>
          <w:rFonts w:ascii="Times New Roman" w:hAnsi="Times New Roman" w:cs="Times New Roman"/>
        </w:rPr>
        <w:t xml:space="preserve"> NES gain. </w:t>
      </w:r>
      <w:r w:rsidR="001D0E56">
        <w:rPr>
          <w:rFonts w:ascii="Times New Roman" w:hAnsi="Times New Roman" w:cs="Times New Roman"/>
        </w:rPr>
        <w:t>The other possibility is Cell B serves both idle</w:t>
      </w:r>
      <w:r w:rsidR="00EF2380">
        <w:rPr>
          <w:rFonts w:ascii="Times New Roman" w:hAnsi="Times New Roman" w:cs="Times New Roman"/>
        </w:rPr>
        <w:t>/inactive</w:t>
      </w:r>
      <w:r w:rsidR="001D0E56">
        <w:rPr>
          <w:rFonts w:ascii="Times New Roman" w:hAnsi="Times New Roman" w:cs="Times New Roman"/>
        </w:rPr>
        <w:t xml:space="preserve"> and connected UEs</w:t>
      </w:r>
      <w:r w:rsidR="00EF2380">
        <w:rPr>
          <w:rFonts w:ascii="Times New Roman" w:hAnsi="Times New Roman" w:cs="Times New Roman"/>
        </w:rPr>
        <w:t xml:space="preserve"> of new release. The periodicity of common channels for idle/inactive is extended sufficiently large to obtain NES gain. Note that when Cell B is not intended to maximize NES gain, it can be operated to support legacy idle/inactive UEs although reverting back to obtain NES gain can be slow as reselection of the mobility for legacy idle/inactive UEs is required.</w:t>
      </w:r>
    </w:p>
    <w:p w14:paraId="0CB5810E" w14:textId="197DABCC" w:rsidR="00C4635E" w:rsidRPr="00C4635E" w:rsidRDefault="00C4635E" w:rsidP="00896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Our view, at this moment, is that</w:t>
      </w:r>
      <w:r w:rsidR="00A13035">
        <w:rPr>
          <w:rFonts w:ascii="Times New Roman" w:hAnsi="Times New Roman" w:cs="Times New Roman"/>
        </w:rPr>
        <w:t xml:space="preserve"> more unified signaling and procedure framework should be considered for all the agenda items within the WI. This facilitates the </w:t>
      </w:r>
      <w:r w:rsidR="00337ACA">
        <w:rPr>
          <w:rFonts w:ascii="Times New Roman" w:hAnsi="Times New Roman" w:cs="Times New Roman"/>
        </w:rPr>
        <w:t>deployment of the NES features for more realistic merit</w:t>
      </w:r>
      <w:r w:rsidR="00520D11">
        <w:rPr>
          <w:rFonts w:ascii="Times New Roman" w:hAnsi="Times New Roman" w:cs="Times New Roman"/>
        </w:rPr>
        <w:t xml:space="preserve"> by adapting more signals/channels and alleviates the load of standardization efforts</w:t>
      </w:r>
      <w:r w:rsidR="00B247DD">
        <w:rPr>
          <w:rFonts w:ascii="Times New Roman" w:hAnsi="Times New Roman" w:cs="Times New Roman"/>
        </w:rPr>
        <w:t>, although we see the separate discussion is need initially for better understanding of the scenarios and system operation.</w:t>
      </w:r>
    </w:p>
    <w:p w14:paraId="70A74E7C" w14:textId="4DD06FC5" w:rsidR="00EE58C4" w:rsidRPr="00570AC3" w:rsidRDefault="00EE58C4" w:rsidP="00896B13">
      <w:pPr>
        <w:rPr>
          <w:rFonts w:ascii="Times New Roman" w:hAnsi="Times New Roman" w:cs="Times New Roman"/>
          <w:b/>
          <w:bCs/>
        </w:rPr>
      </w:pPr>
      <w:r w:rsidRPr="00570AC3">
        <w:rPr>
          <w:rFonts w:ascii="Times New Roman" w:hAnsi="Times New Roman" w:cs="Times New Roman"/>
          <w:b/>
          <w:bCs/>
        </w:rPr>
        <w:t xml:space="preserve">Proposal 2: </w:t>
      </w:r>
      <w:r w:rsidR="00C4635E" w:rsidRPr="00570AC3">
        <w:rPr>
          <w:rFonts w:ascii="Times New Roman" w:hAnsi="Times New Roman" w:cs="Times New Roman"/>
          <w:b/>
          <w:bCs/>
        </w:rPr>
        <w:t>To</w:t>
      </w:r>
      <w:r w:rsidRPr="00570AC3">
        <w:rPr>
          <w:rFonts w:ascii="Times New Roman" w:hAnsi="Times New Roman" w:cs="Times New Roman"/>
          <w:b/>
          <w:bCs/>
        </w:rPr>
        <w:t xml:space="preserve"> avoid impact to legacy UEs, for common signal/channel adaptation, </w:t>
      </w:r>
      <w:r w:rsidR="009F04D5">
        <w:rPr>
          <w:rFonts w:ascii="Times New Roman" w:hAnsi="Times New Roman" w:cs="Times New Roman"/>
          <w:b/>
          <w:bCs/>
        </w:rPr>
        <w:t>m</w:t>
      </w:r>
      <w:r w:rsidR="00200AFA" w:rsidRPr="00570AC3">
        <w:rPr>
          <w:rFonts w:ascii="Times New Roman" w:hAnsi="Times New Roman" w:cs="Times New Roman"/>
          <w:b/>
          <w:bCs/>
        </w:rPr>
        <w:t xml:space="preserve">ulti-cell operation </w:t>
      </w:r>
      <w:r w:rsidR="009F04D5">
        <w:rPr>
          <w:rFonts w:ascii="Times New Roman" w:hAnsi="Times New Roman" w:cs="Times New Roman"/>
          <w:b/>
          <w:bCs/>
        </w:rPr>
        <w:t>should be taken</w:t>
      </w:r>
      <w:r w:rsidR="00200AFA" w:rsidRPr="00570AC3">
        <w:rPr>
          <w:rFonts w:ascii="Times New Roman" w:hAnsi="Times New Roman" w:cs="Times New Roman"/>
          <w:b/>
          <w:bCs/>
        </w:rPr>
        <w:t xml:space="preserve"> </w:t>
      </w:r>
      <w:r w:rsidR="00570AC3" w:rsidRPr="00570AC3">
        <w:rPr>
          <w:rFonts w:ascii="Times New Roman" w:hAnsi="Times New Roman" w:cs="Times New Roman"/>
          <w:b/>
          <w:bCs/>
        </w:rPr>
        <w:t>to accommodate also</w:t>
      </w:r>
      <w:r w:rsidR="00200AFA" w:rsidRPr="00570AC3">
        <w:rPr>
          <w:rFonts w:ascii="Times New Roman" w:hAnsi="Times New Roman" w:cs="Times New Roman"/>
          <w:b/>
          <w:bCs/>
        </w:rPr>
        <w:t xml:space="preserve"> other NES feature</w:t>
      </w:r>
      <w:r w:rsidR="00570AC3" w:rsidRPr="00570AC3">
        <w:rPr>
          <w:rFonts w:ascii="Times New Roman" w:hAnsi="Times New Roman" w:cs="Times New Roman"/>
          <w:b/>
          <w:bCs/>
        </w:rPr>
        <w:t>s within this WI.</w:t>
      </w:r>
      <w:r w:rsidR="00FA7381">
        <w:rPr>
          <w:rFonts w:ascii="Times New Roman" w:hAnsi="Times New Roman" w:cs="Times New Roman"/>
          <w:b/>
          <w:bCs/>
        </w:rPr>
        <w:t xml:space="preserve"> One cell supports all RRC states and the other cell for </w:t>
      </w:r>
      <w:r w:rsidR="002C58B7">
        <w:rPr>
          <w:rFonts w:ascii="Times New Roman" w:hAnsi="Times New Roman" w:cs="Times New Roman"/>
          <w:b/>
          <w:bCs/>
        </w:rPr>
        <w:t>maximizing</w:t>
      </w:r>
      <w:r w:rsidR="00FA7381">
        <w:rPr>
          <w:rFonts w:ascii="Times New Roman" w:hAnsi="Times New Roman" w:cs="Times New Roman"/>
          <w:b/>
          <w:bCs/>
        </w:rPr>
        <w:t xml:space="preserve"> NES gain is for </w:t>
      </w:r>
      <w:r w:rsidR="00AE6F6C">
        <w:rPr>
          <w:rFonts w:ascii="Times New Roman" w:hAnsi="Times New Roman" w:cs="Times New Roman"/>
          <w:b/>
          <w:bCs/>
        </w:rPr>
        <w:t xml:space="preserve">new release </w:t>
      </w:r>
      <w:r w:rsidR="00FA7381">
        <w:rPr>
          <w:rFonts w:ascii="Times New Roman" w:hAnsi="Times New Roman" w:cs="Times New Roman"/>
          <w:b/>
          <w:bCs/>
        </w:rPr>
        <w:t>UEs.</w:t>
      </w:r>
    </w:p>
    <w:p w14:paraId="0F6E3E7F" w14:textId="77777777" w:rsidR="009B3B52" w:rsidRPr="003C06DB" w:rsidRDefault="009B3B52" w:rsidP="00BB40FC">
      <w:pPr>
        <w:rPr>
          <w:rFonts w:ascii="Times New Roman" w:hAnsi="Times New Roman" w:cs="Times New Roman"/>
        </w:rPr>
      </w:pPr>
    </w:p>
    <w:p w14:paraId="15FAB14D" w14:textId="0DCFB2D9" w:rsidR="00BB40FC" w:rsidRPr="00483C2E" w:rsidRDefault="00483C2E" w:rsidP="00483C2E">
      <w:pPr>
        <w:pStyle w:val="Heading1"/>
        <w:rPr>
          <w:lang w:val="en-US"/>
        </w:rPr>
      </w:pPr>
      <w:r>
        <w:t>On adaptation signaling framework</w:t>
      </w:r>
    </w:p>
    <w:p w14:paraId="2CF3E6A4" w14:textId="674E06AF" w:rsidR="00483C2E" w:rsidRDefault="00A61029" w:rsidP="00896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3E2294">
        <w:rPr>
          <w:rFonts w:ascii="Times New Roman" w:hAnsi="Times New Roman" w:cs="Times New Roman"/>
        </w:rPr>
        <w:t xml:space="preserve">or better NES gain, if network wants to adapt more than one </w:t>
      </w:r>
      <w:proofErr w:type="gramStart"/>
      <w:r w:rsidR="003E2294">
        <w:rPr>
          <w:rFonts w:ascii="Times New Roman" w:hAnsi="Times New Roman" w:cs="Times New Roman"/>
        </w:rPr>
        <w:t>signal/channels</w:t>
      </w:r>
      <w:proofErr w:type="gramEnd"/>
      <w:r w:rsidR="003E2294">
        <w:rPr>
          <w:rFonts w:ascii="Times New Roman" w:hAnsi="Times New Roman" w:cs="Times New Roman"/>
        </w:rPr>
        <w:t>, individual indication would lead to larger system overhead</w:t>
      </w:r>
      <w:r w:rsidR="00CA11B0">
        <w:rPr>
          <w:rFonts w:ascii="Times New Roman" w:hAnsi="Times New Roman" w:cs="Times New Roman"/>
        </w:rPr>
        <w:t xml:space="preserve">. Therefore, we prefer to support a unified signaling </w:t>
      </w:r>
      <w:proofErr w:type="gramStart"/>
      <w:r w:rsidR="00CA11B0">
        <w:rPr>
          <w:rFonts w:ascii="Times New Roman" w:hAnsi="Times New Roman" w:cs="Times New Roman"/>
        </w:rPr>
        <w:t>framework</w:t>
      </w:r>
      <w:proofErr w:type="gramEnd"/>
      <w:r w:rsidR="00CA11B0">
        <w:rPr>
          <w:rFonts w:ascii="Times New Roman" w:hAnsi="Times New Roman" w:cs="Times New Roman"/>
        </w:rPr>
        <w:t xml:space="preserve"> for all the common signal/channels</w:t>
      </w:r>
      <w:r w:rsidR="00E87A95">
        <w:rPr>
          <w:rFonts w:ascii="Times New Roman" w:hAnsi="Times New Roman" w:cs="Times New Roman"/>
        </w:rPr>
        <w:t>.</w:t>
      </w:r>
      <w:r w:rsidR="00815D9B">
        <w:rPr>
          <w:rFonts w:ascii="Times New Roman" w:hAnsi="Times New Roman" w:cs="Times New Roman"/>
        </w:rPr>
        <w:t xml:space="preserve"> The BWP framework can be a good candidate for such function, as all the configurations of the common signal/channels can be </w:t>
      </w:r>
      <w:r w:rsidR="00D7113E">
        <w:rPr>
          <w:rFonts w:ascii="Times New Roman" w:hAnsi="Times New Roman" w:cs="Times New Roman"/>
        </w:rPr>
        <w:t xml:space="preserve">encapsulated within a certain BWP configuration. </w:t>
      </w:r>
      <w:r>
        <w:rPr>
          <w:rFonts w:ascii="Times New Roman" w:hAnsi="Times New Roman" w:cs="Times New Roman"/>
        </w:rPr>
        <w:t xml:space="preserve">Such design can be applied for either of single or multi-cell operation. </w:t>
      </w:r>
    </w:p>
    <w:p w14:paraId="1D85A9A1" w14:textId="66D0C5EF" w:rsidR="00E87A95" w:rsidRPr="00FD7C02" w:rsidRDefault="00E87A95" w:rsidP="00896B13">
      <w:pPr>
        <w:rPr>
          <w:rFonts w:ascii="Times New Roman" w:hAnsi="Times New Roman" w:cs="Times New Roman"/>
          <w:b/>
          <w:bCs/>
        </w:rPr>
      </w:pPr>
      <w:r w:rsidRPr="00FD7C02">
        <w:rPr>
          <w:rFonts w:ascii="Times New Roman" w:hAnsi="Times New Roman" w:cs="Times New Roman"/>
          <w:b/>
          <w:bCs/>
        </w:rPr>
        <w:t xml:space="preserve">Proposal 3: </w:t>
      </w:r>
      <w:r w:rsidR="000B5C31" w:rsidRPr="00FD7C02">
        <w:rPr>
          <w:rFonts w:ascii="Times New Roman" w:hAnsi="Times New Roman" w:cs="Times New Roman"/>
          <w:b/>
          <w:bCs/>
        </w:rPr>
        <w:t xml:space="preserve">For less </w:t>
      </w:r>
      <w:r w:rsidR="00FD7C02" w:rsidRPr="00FD7C02">
        <w:rPr>
          <w:rFonts w:ascii="Times New Roman" w:hAnsi="Times New Roman" w:cs="Times New Roman"/>
          <w:b/>
          <w:bCs/>
        </w:rPr>
        <w:t>signaling</w:t>
      </w:r>
      <w:r w:rsidR="000B5C31" w:rsidRPr="00FD7C02">
        <w:rPr>
          <w:rFonts w:ascii="Times New Roman" w:hAnsi="Times New Roman" w:cs="Times New Roman"/>
          <w:b/>
          <w:bCs/>
        </w:rPr>
        <w:t xml:space="preserve"> overhead, more efficient beam association between SSB, paging and PRACH resources</w:t>
      </w:r>
      <w:r w:rsidR="00FD7C02" w:rsidRPr="00FD7C02">
        <w:rPr>
          <w:rFonts w:ascii="Times New Roman" w:hAnsi="Times New Roman" w:cs="Times New Roman"/>
          <w:b/>
          <w:bCs/>
        </w:rPr>
        <w:t xml:space="preserve"> and better NES gain, a unified framework of adaption these common signal/channels should be discussed. BWP framework is a proper starting point.</w:t>
      </w:r>
    </w:p>
    <w:p w14:paraId="3E9F0405" w14:textId="37647A74" w:rsidR="000B5EDB" w:rsidRPr="001A5AE7" w:rsidRDefault="000B5EDB" w:rsidP="000B5EDB">
      <w:pPr>
        <w:rPr>
          <w:rFonts w:ascii="Times New Roman" w:hAnsi="Times New Roman" w:cs="Times New Roman"/>
          <w:b/>
          <w:bCs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4B4C258C" w14:textId="0DE0E1F3" w:rsidR="004B155E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 </w:t>
      </w:r>
    </w:p>
    <w:p w14:paraId="56999F56" w14:textId="77777777" w:rsidR="00F577C2" w:rsidRDefault="00F577C2" w:rsidP="00F577C2">
      <w:pPr>
        <w:rPr>
          <w:rFonts w:ascii="Times New Roman" w:hAnsi="Times New Roman" w:cs="Times New Roman"/>
          <w:b/>
          <w:bCs/>
        </w:rPr>
      </w:pPr>
      <w:r w:rsidRPr="00461564">
        <w:rPr>
          <w:rFonts w:ascii="Times New Roman" w:hAnsi="Times New Roman" w:cs="Times New Roman"/>
          <w:b/>
          <w:bCs/>
        </w:rPr>
        <w:t xml:space="preserve">Proposal 1: </w:t>
      </w:r>
      <w:r>
        <w:rPr>
          <w:rFonts w:ascii="Times New Roman" w:hAnsi="Times New Roman" w:cs="Times New Roman"/>
          <w:b/>
          <w:bCs/>
        </w:rPr>
        <w:t xml:space="preserve">All </w:t>
      </w:r>
      <w:r w:rsidRPr="00461564">
        <w:rPr>
          <w:rFonts w:ascii="Times New Roman" w:hAnsi="Times New Roman" w:cs="Times New Roman"/>
          <w:b/>
          <w:bCs/>
        </w:rPr>
        <w:t xml:space="preserve">RRC states </w:t>
      </w:r>
      <w:r>
        <w:rPr>
          <w:rFonts w:ascii="Times New Roman" w:hAnsi="Times New Roman" w:cs="Times New Roman"/>
          <w:b/>
          <w:bCs/>
        </w:rPr>
        <w:t xml:space="preserve">are supported </w:t>
      </w:r>
      <w:r w:rsidRPr="00461564">
        <w:rPr>
          <w:rFonts w:ascii="Times New Roman" w:hAnsi="Times New Roman" w:cs="Times New Roman"/>
          <w:b/>
          <w:bCs/>
        </w:rPr>
        <w:t>for common signal/channels adaptation.</w:t>
      </w:r>
    </w:p>
    <w:p w14:paraId="31122137" w14:textId="77777777" w:rsidR="00F577C2" w:rsidRPr="00570AC3" w:rsidRDefault="00F577C2" w:rsidP="00F577C2">
      <w:pPr>
        <w:rPr>
          <w:rFonts w:ascii="Times New Roman" w:hAnsi="Times New Roman" w:cs="Times New Roman"/>
          <w:b/>
          <w:bCs/>
        </w:rPr>
      </w:pPr>
      <w:r w:rsidRPr="00570AC3">
        <w:rPr>
          <w:rFonts w:ascii="Times New Roman" w:hAnsi="Times New Roman" w:cs="Times New Roman"/>
          <w:b/>
          <w:bCs/>
        </w:rPr>
        <w:t xml:space="preserve">Proposal 2: To avoid impact to legacy UEs, for common signal/channel adaptation, </w:t>
      </w:r>
      <w:r>
        <w:rPr>
          <w:rFonts w:ascii="Times New Roman" w:hAnsi="Times New Roman" w:cs="Times New Roman"/>
          <w:b/>
          <w:bCs/>
        </w:rPr>
        <w:t>m</w:t>
      </w:r>
      <w:r w:rsidRPr="00570AC3">
        <w:rPr>
          <w:rFonts w:ascii="Times New Roman" w:hAnsi="Times New Roman" w:cs="Times New Roman"/>
          <w:b/>
          <w:bCs/>
        </w:rPr>
        <w:t xml:space="preserve">ulti-cell operation </w:t>
      </w:r>
      <w:r>
        <w:rPr>
          <w:rFonts w:ascii="Times New Roman" w:hAnsi="Times New Roman" w:cs="Times New Roman"/>
          <w:b/>
          <w:bCs/>
        </w:rPr>
        <w:t>should be taken</w:t>
      </w:r>
      <w:r w:rsidRPr="00570AC3">
        <w:rPr>
          <w:rFonts w:ascii="Times New Roman" w:hAnsi="Times New Roman" w:cs="Times New Roman"/>
          <w:b/>
          <w:bCs/>
        </w:rPr>
        <w:t xml:space="preserve"> to accommodate also other NES features within this WI.</w:t>
      </w:r>
      <w:r>
        <w:rPr>
          <w:rFonts w:ascii="Times New Roman" w:hAnsi="Times New Roman" w:cs="Times New Roman"/>
          <w:b/>
          <w:bCs/>
        </w:rPr>
        <w:t xml:space="preserve"> One cell supports all RRC states and the other cell for maximizing NES gain is for new release UEs.</w:t>
      </w:r>
    </w:p>
    <w:p w14:paraId="11C47796" w14:textId="75AD83FF" w:rsidR="00F577C2" w:rsidRDefault="00F577C2" w:rsidP="00F577C2">
      <w:pPr>
        <w:rPr>
          <w:rFonts w:ascii="Times New Roman" w:hAnsi="Times New Roman" w:cs="Times New Roman"/>
          <w:b/>
          <w:bCs/>
        </w:rPr>
      </w:pPr>
      <w:r w:rsidRPr="00FD7C02">
        <w:rPr>
          <w:rFonts w:ascii="Times New Roman" w:hAnsi="Times New Roman" w:cs="Times New Roman"/>
          <w:b/>
          <w:bCs/>
        </w:rPr>
        <w:t>Proposal 3: For less signaling overhead, more efficient beam association between SSB, paging and PRACH resources and better NES gain, a unified framework of adaption these common signal/channels should be discussed. BWP framework is a proper starting point.</w:t>
      </w:r>
    </w:p>
    <w:p w14:paraId="09EA6CF2" w14:textId="77777777" w:rsidR="00F577C2" w:rsidRPr="00461564" w:rsidRDefault="00F577C2" w:rsidP="00F577C2">
      <w:pPr>
        <w:rPr>
          <w:rFonts w:ascii="Times New Roman" w:hAnsi="Times New Roman" w:cs="Times New Roman"/>
          <w:b/>
          <w:bCs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042404F0" w:rsidR="00127D30" w:rsidRDefault="003B0C9F" w:rsidP="00C15610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 w:rsidR="0051693D" w:rsidRPr="0051693D">
        <w:rPr>
          <w:rFonts w:ascii="Times New Roman" w:hAnsi="Times New Roman" w:cs="Times New Roman"/>
          <w:sz w:val="20"/>
          <w:szCs w:val="20"/>
        </w:rPr>
        <w:t>RP-234065</w:t>
      </w:r>
      <w:r w:rsidR="0051693D">
        <w:rPr>
          <w:rFonts w:ascii="Times New Roman" w:hAnsi="Times New Roman" w:cs="Times New Roman"/>
          <w:sz w:val="20"/>
          <w:szCs w:val="20"/>
        </w:rPr>
        <w:tab/>
      </w:r>
      <w:r w:rsidR="00806A79" w:rsidRPr="00806A79">
        <w:rPr>
          <w:rFonts w:ascii="Times New Roman" w:hAnsi="Times New Roman" w:cs="Times New Roman"/>
          <w:sz w:val="20"/>
          <w:szCs w:val="20"/>
        </w:rPr>
        <w:t>New WID: Enhancements of network energy savings for NR</w:t>
      </w:r>
    </w:p>
    <w:p w14:paraId="1C3EF7F3" w14:textId="42924B17" w:rsidR="00F466BD" w:rsidRPr="00F466BD" w:rsidRDefault="006C256C" w:rsidP="00F466BD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[</w:t>
      </w:r>
      <w:r>
        <w:rPr>
          <w:rFonts w:ascii="Times New Roman" w:eastAsia="MS Mincho" w:hAnsi="Times New Roman" w:cs="Times New Roman"/>
          <w:sz w:val="20"/>
          <w:szCs w:val="20"/>
        </w:rPr>
        <w:t>2]</w:t>
      </w:r>
      <w:r w:rsidR="00F466BD" w:rsidRPr="00F466BD">
        <w:rPr>
          <w:rFonts w:ascii="Times New Roman" w:eastAsia="MS Mincho" w:hAnsi="Times New Roman" w:cs="Times New Roman"/>
          <w:sz w:val="20"/>
          <w:szCs w:val="20"/>
        </w:rPr>
        <w:t xml:space="preserve"> R1-2400901</w:t>
      </w:r>
      <w:r w:rsidR="00F466BD" w:rsidRPr="00F466BD">
        <w:rPr>
          <w:rFonts w:ascii="Times New Roman" w:eastAsia="MS Mincho" w:hAnsi="Times New Roman" w:cs="Times New Roman"/>
          <w:sz w:val="20"/>
          <w:szCs w:val="20"/>
        </w:rPr>
        <w:tab/>
        <w:t xml:space="preserve">Discussion on on-demand SSB </w:t>
      </w:r>
      <w:proofErr w:type="spellStart"/>
      <w:r w:rsidR="00F466BD" w:rsidRPr="00F466BD">
        <w:rPr>
          <w:rFonts w:ascii="Times New Roman" w:eastAsia="MS Mincho" w:hAnsi="Times New Roman" w:cs="Times New Roman"/>
          <w:sz w:val="20"/>
          <w:szCs w:val="20"/>
        </w:rPr>
        <w:t>SCell</w:t>
      </w:r>
      <w:proofErr w:type="spellEnd"/>
      <w:r w:rsidR="00F466BD" w:rsidRPr="00F466BD">
        <w:rPr>
          <w:rFonts w:ascii="Times New Roman" w:eastAsia="MS Mincho" w:hAnsi="Times New Roman" w:cs="Times New Roman"/>
          <w:sz w:val="20"/>
          <w:szCs w:val="20"/>
        </w:rPr>
        <w:t xml:space="preserve"> operation</w:t>
      </w:r>
      <w:r w:rsidR="00B07D27">
        <w:rPr>
          <w:rFonts w:ascii="Times New Roman" w:eastAsia="MS Mincho" w:hAnsi="Times New Roman" w:cs="Times New Roman"/>
          <w:sz w:val="20"/>
          <w:szCs w:val="20"/>
        </w:rPr>
        <w:tab/>
      </w:r>
      <w:r w:rsidR="00B07D27">
        <w:rPr>
          <w:rFonts w:ascii="Times New Roman" w:eastAsia="MS Mincho" w:hAnsi="Times New Roman" w:cs="Times New Roman"/>
          <w:sz w:val="20"/>
          <w:szCs w:val="20"/>
        </w:rPr>
        <w:tab/>
        <w:t>Panasonic</w:t>
      </w:r>
    </w:p>
    <w:p w14:paraId="1E2038F6" w14:textId="4B7FD4BE" w:rsidR="00F466BD" w:rsidRPr="00F466BD" w:rsidRDefault="006C256C" w:rsidP="00F466BD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[</w:t>
      </w:r>
      <w:r>
        <w:rPr>
          <w:rFonts w:ascii="Times New Roman" w:eastAsia="MS Mincho" w:hAnsi="Times New Roman" w:cs="Times New Roman"/>
          <w:sz w:val="20"/>
          <w:szCs w:val="20"/>
        </w:rPr>
        <w:t>3]</w:t>
      </w:r>
      <w:r w:rsidR="00B07D2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F466BD">
        <w:rPr>
          <w:rFonts w:ascii="Times New Roman" w:eastAsia="MS Mincho" w:hAnsi="Times New Roman" w:cs="Times New Roman"/>
          <w:sz w:val="20"/>
          <w:szCs w:val="20"/>
        </w:rPr>
        <w:t>R</w:t>
      </w:r>
      <w:r w:rsidR="00F466BD" w:rsidRPr="00F466BD">
        <w:rPr>
          <w:rFonts w:ascii="Times New Roman" w:eastAsia="MS Mincho" w:hAnsi="Times New Roman" w:cs="Times New Roman"/>
          <w:sz w:val="20"/>
          <w:szCs w:val="20"/>
        </w:rPr>
        <w:t>1-2400902</w:t>
      </w:r>
      <w:r w:rsidR="00F466BD" w:rsidRPr="00F466BD">
        <w:rPr>
          <w:rFonts w:ascii="Times New Roman" w:eastAsia="MS Mincho" w:hAnsi="Times New Roman" w:cs="Times New Roman"/>
          <w:sz w:val="20"/>
          <w:szCs w:val="20"/>
        </w:rPr>
        <w:tab/>
        <w:t>Discussion on on-demand SIB1 for idle/inactive mode UEs</w:t>
      </w:r>
      <w:r w:rsidR="00B07D27">
        <w:rPr>
          <w:rFonts w:ascii="Times New Roman" w:eastAsia="MS Mincho" w:hAnsi="Times New Roman" w:cs="Times New Roman"/>
          <w:sz w:val="20"/>
          <w:szCs w:val="20"/>
        </w:rPr>
        <w:tab/>
        <w:t>Panasonic</w:t>
      </w:r>
    </w:p>
    <w:p w14:paraId="37366B86" w14:textId="3DC7B5FE" w:rsidR="003648A1" w:rsidRDefault="003648A1" w:rsidP="00C15610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sectPr w:rsidR="003648A1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9DC63" w14:textId="77777777" w:rsidR="00427C94" w:rsidRDefault="00427C94">
      <w:r>
        <w:separator/>
      </w:r>
    </w:p>
  </w:endnote>
  <w:endnote w:type="continuationSeparator" w:id="0">
    <w:p w14:paraId="36EEA766" w14:textId="77777777" w:rsidR="00427C94" w:rsidRDefault="00427C94">
      <w:r>
        <w:continuationSeparator/>
      </w:r>
    </w:p>
  </w:endnote>
  <w:endnote w:type="continuationNotice" w:id="1">
    <w:p w14:paraId="0A7C1A42" w14:textId="77777777" w:rsidR="00427C94" w:rsidRDefault="00427C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altName w:val="游ゴシック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1A6B6" w14:textId="77777777" w:rsidR="00427C94" w:rsidRDefault="00427C94">
      <w:r>
        <w:separator/>
      </w:r>
    </w:p>
  </w:footnote>
  <w:footnote w:type="continuationSeparator" w:id="0">
    <w:p w14:paraId="0D475A96" w14:textId="77777777" w:rsidR="00427C94" w:rsidRDefault="00427C94">
      <w:r>
        <w:continuationSeparator/>
      </w:r>
    </w:p>
  </w:footnote>
  <w:footnote w:type="continuationNotice" w:id="1">
    <w:p w14:paraId="6F476876" w14:textId="77777777" w:rsidR="00427C94" w:rsidRDefault="00427C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E3E8A"/>
    <w:multiLevelType w:val="hybridMultilevel"/>
    <w:tmpl w:val="DDBC0C80"/>
    <w:lvl w:ilvl="0" w:tplc="0DBC5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CE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4C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4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6C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523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AB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27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09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A0B88"/>
    <w:multiLevelType w:val="multilevel"/>
    <w:tmpl w:val="301629D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7E30194"/>
    <w:multiLevelType w:val="hybridMultilevel"/>
    <w:tmpl w:val="BDAE7222"/>
    <w:lvl w:ilvl="0" w:tplc="C058ABB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B85FEF"/>
    <w:multiLevelType w:val="multilevel"/>
    <w:tmpl w:val="677ECDF6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2183642">
    <w:abstractNumId w:val="0"/>
  </w:num>
  <w:num w:numId="2" w16cid:durableId="1969316174">
    <w:abstractNumId w:val="8"/>
  </w:num>
  <w:num w:numId="3" w16cid:durableId="1125389524">
    <w:abstractNumId w:val="4"/>
  </w:num>
  <w:num w:numId="4" w16cid:durableId="1518081707">
    <w:abstractNumId w:val="5"/>
  </w:num>
  <w:num w:numId="5" w16cid:durableId="1610160607">
    <w:abstractNumId w:val="2"/>
  </w:num>
  <w:num w:numId="6" w16cid:durableId="1989750383">
    <w:abstractNumId w:val="6"/>
  </w:num>
  <w:num w:numId="7" w16cid:durableId="134226936">
    <w:abstractNumId w:val="10"/>
  </w:num>
  <w:num w:numId="8" w16cid:durableId="1720862138">
    <w:abstractNumId w:val="3"/>
  </w:num>
  <w:num w:numId="9" w16cid:durableId="2038190380">
    <w:abstractNumId w:val="9"/>
  </w:num>
  <w:num w:numId="10" w16cid:durableId="1510019895">
    <w:abstractNumId w:val="12"/>
  </w:num>
  <w:num w:numId="11" w16cid:durableId="1503542574">
    <w:abstractNumId w:val="7"/>
  </w:num>
  <w:num w:numId="12" w16cid:durableId="152263208">
    <w:abstractNumId w:val="14"/>
  </w:num>
  <w:num w:numId="13" w16cid:durableId="1537618081">
    <w:abstractNumId w:val="1"/>
  </w:num>
  <w:num w:numId="14" w16cid:durableId="1049453547">
    <w:abstractNumId w:val="0"/>
  </w:num>
  <w:num w:numId="15" w16cid:durableId="1937128650">
    <w:abstractNumId w:val="0"/>
  </w:num>
  <w:num w:numId="16" w16cid:durableId="1382092367">
    <w:abstractNumId w:val="11"/>
  </w:num>
  <w:num w:numId="17" w16cid:durableId="1633749524">
    <w:abstractNumId w:val="0"/>
  </w:num>
  <w:num w:numId="18" w16cid:durableId="319506357">
    <w:abstractNumId w:val="15"/>
  </w:num>
  <w:num w:numId="19" w16cid:durableId="174876665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334C"/>
    <w:rsid w:val="00003761"/>
    <w:rsid w:val="000042FD"/>
    <w:rsid w:val="00004970"/>
    <w:rsid w:val="0000512E"/>
    <w:rsid w:val="00005439"/>
    <w:rsid w:val="00006446"/>
    <w:rsid w:val="000065C5"/>
    <w:rsid w:val="00006896"/>
    <w:rsid w:val="00006B58"/>
    <w:rsid w:val="00006C08"/>
    <w:rsid w:val="00007189"/>
    <w:rsid w:val="000073D3"/>
    <w:rsid w:val="00007CDC"/>
    <w:rsid w:val="00007DF5"/>
    <w:rsid w:val="00010470"/>
    <w:rsid w:val="000109E9"/>
    <w:rsid w:val="00011153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9A0"/>
    <w:rsid w:val="00016BD4"/>
    <w:rsid w:val="00016E88"/>
    <w:rsid w:val="000170A7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87"/>
    <w:rsid w:val="000222E7"/>
    <w:rsid w:val="00022308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8D8"/>
    <w:rsid w:val="00025AA1"/>
    <w:rsid w:val="00025ECA"/>
    <w:rsid w:val="00026008"/>
    <w:rsid w:val="0002609C"/>
    <w:rsid w:val="000267C1"/>
    <w:rsid w:val="00026A3B"/>
    <w:rsid w:val="00027939"/>
    <w:rsid w:val="000302D0"/>
    <w:rsid w:val="000302F3"/>
    <w:rsid w:val="0003039F"/>
    <w:rsid w:val="000304F9"/>
    <w:rsid w:val="00030CDF"/>
    <w:rsid w:val="00030DCD"/>
    <w:rsid w:val="00031AD1"/>
    <w:rsid w:val="00032080"/>
    <w:rsid w:val="000325B8"/>
    <w:rsid w:val="00032ED0"/>
    <w:rsid w:val="00032EDE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7BB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61F1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3576"/>
    <w:rsid w:val="0005440D"/>
    <w:rsid w:val="00054446"/>
    <w:rsid w:val="000545F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3F61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722D"/>
    <w:rsid w:val="00067548"/>
    <w:rsid w:val="00067BBF"/>
    <w:rsid w:val="00067FBD"/>
    <w:rsid w:val="00070545"/>
    <w:rsid w:val="00070695"/>
    <w:rsid w:val="0007080E"/>
    <w:rsid w:val="00070FDD"/>
    <w:rsid w:val="00072030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CCD"/>
    <w:rsid w:val="00082E92"/>
    <w:rsid w:val="0008342C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9009F"/>
    <w:rsid w:val="00090847"/>
    <w:rsid w:val="00090923"/>
    <w:rsid w:val="00090B21"/>
    <w:rsid w:val="00090D1B"/>
    <w:rsid w:val="00090F6C"/>
    <w:rsid w:val="00091387"/>
    <w:rsid w:val="00091557"/>
    <w:rsid w:val="00091704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97445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50B"/>
    <w:rsid w:val="000A6A6D"/>
    <w:rsid w:val="000A7374"/>
    <w:rsid w:val="000A7958"/>
    <w:rsid w:val="000A7A11"/>
    <w:rsid w:val="000A7E1D"/>
    <w:rsid w:val="000B0BCF"/>
    <w:rsid w:val="000B12B2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5C31"/>
    <w:rsid w:val="000B5E89"/>
    <w:rsid w:val="000B5EDB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A7F"/>
    <w:rsid w:val="000C2E19"/>
    <w:rsid w:val="000C302A"/>
    <w:rsid w:val="000C3084"/>
    <w:rsid w:val="000C375B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CA6"/>
    <w:rsid w:val="000D6D9E"/>
    <w:rsid w:val="000D7154"/>
    <w:rsid w:val="000E0527"/>
    <w:rsid w:val="000E06A5"/>
    <w:rsid w:val="000E073A"/>
    <w:rsid w:val="000E080A"/>
    <w:rsid w:val="000E12B6"/>
    <w:rsid w:val="000E168D"/>
    <w:rsid w:val="000E1C1E"/>
    <w:rsid w:val="000E1D3C"/>
    <w:rsid w:val="000E1E92"/>
    <w:rsid w:val="000E2318"/>
    <w:rsid w:val="000E2902"/>
    <w:rsid w:val="000E4617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672B"/>
    <w:rsid w:val="000F6CC1"/>
    <w:rsid w:val="000F6DF3"/>
    <w:rsid w:val="000F6FDA"/>
    <w:rsid w:val="000F7152"/>
    <w:rsid w:val="000F780F"/>
    <w:rsid w:val="000F790F"/>
    <w:rsid w:val="001005FF"/>
    <w:rsid w:val="0010061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656"/>
    <w:rsid w:val="0010583C"/>
    <w:rsid w:val="001062FB"/>
    <w:rsid w:val="001063E6"/>
    <w:rsid w:val="00107197"/>
    <w:rsid w:val="00107B31"/>
    <w:rsid w:val="00107C76"/>
    <w:rsid w:val="001106E5"/>
    <w:rsid w:val="001111A0"/>
    <w:rsid w:val="001113F9"/>
    <w:rsid w:val="0011149C"/>
    <w:rsid w:val="001116EA"/>
    <w:rsid w:val="00111903"/>
    <w:rsid w:val="00111A63"/>
    <w:rsid w:val="00112154"/>
    <w:rsid w:val="00112BC6"/>
    <w:rsid w:val="001135E9"/>
    <w:rsid w:val="00113CF4"/>
    <w:rsid w:val="00113FFE"/>
    <w:rsid w:val="001149C8"/>
    <w:rsid w:val="00114CDF"/>
    <w:rsid w:val="001150AC"/>
    <w:rsid w:val="001153EA"/>
    <w:rsid w:val="00115643"/>
    <w:rsid w:val="00115DBA"/>
    <w:rsid w:val="00116364"/>
    <w:rsid w:val="00116765"/>
    <w:rsid w:val="001169AE"/>
    <w:rsid w:val="00117102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5C31"/>
    <w:rsid w:val="00126003"/>
    <w:rsid w:val="00126294"/>
    <w:rsid w:val="001265DA"/>
    <w:rsid w:val="00126605"/>
    <w:rsid w:val="001267D6"/>
    <w:rsid w:val="00126B4A"/>
    <w:rsid w:val="00126E06"/>
    <w:rsid w:val="00126F22"/>
    <w:rsid w:val="001272AC"/>
    <w:rsid w:val="0012754F"/>
    <w:rsid w:val="001275BA"/>
    <w:rsid w:val="00127B88"/>
    <w:rsid w:val="00127BD3"/>
    <w:rsid w:val="00127C2E"/>
    <w:rsid w:val="00127D30"/>
    <w:rsid w:val="00127E49"/>
    <w:rsid w:val="00130432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842"/>
    <w:rsid w:val="00133CEB"/>
    <w:rsid w:val="00133F2E"/>
    <w:rsid w:val="001340D1"/>
    <w:rsid w:val="00134128"/>
    <w:rsid w:val="001344C0"/>
    <w:rsid w:val="00134576"/>
    <w:rsid w:val="001346FA"/>
    <w:rsid w:val="001349F4"/>
    <w:rsid w:val="00134BC6"/>
    <w:rsid w:val="00134CE1"/>
    <w:rsid w:val="00134E12"/>
    <w:rsid w:val="00134FFE"/>
    <w:rsid w:val="0013506E"/>
    <w:rsid w:val="00135252"/>
    <w:rsid w:val="00135588"/>
    <w:rsid w:val="001356BF"/>
    <w:rsid w:val="0013599C"/>
    <w:rsid w:val="001362D3"/>
    <w:rsid w:val="0013669A"/>
    <w:rsid w:val="00137194"/>
    <w:rsid w:val="00137AB5"/>
    <w:rsid w:val="00137CFC"/>
    <w:rsid w:val="00137ED0"/>
    <w:rsid w:val="00137F0B"/>
    <w:rsid w:val="001406B8"/>
    <w:rsid w:val="0014071A"/>
    <w:rsid w:val="001408F7"/>
    <w:rsid w:val="00141624"/>
    <w:rsid w:val="001416F8"/>
    <w:rsid w:val="00141A7D"/>
    <w:rsid w:val="001422EE"/>
    <w:rsid w:val="00142F60"/>
    <w:rsid w:val="00143049"/>
    <w:rsid w:val="0014346F"/>
    <w:rsid w:val="00144477"/>
    <w:rsid w:val="00144A2C"/>
    <w:rsid w:val="00145344"/>
    <w:rsid w:val="00145444"/>
    <w:rsid w:val="00145D40"/>
    <w:rsid w:val="00146270"/>
    <w:rsid w:val="00146AD8"/>
    <w:rsid w:val="0014785D"/>
    <w:rsid w:val="00150064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5F77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310F"/>
    <w:rsid w:val="00163161"/>
    <w:rsid w:val="001632FD"/>
    <w:rsid w:val="001639F0"/>
    <w:rsid w:val="001641EA"/>
    <w:rsid w:val="001643A8"/>
    <w:rsid w:val="0016454F"/>
    <w:rsid w:val="0016465B"/>
    <w:rsid w:val="0016471A"/>
    <w:rsid w:val="00164C07"/>
    <w:rsid w:val="00164D7E"/>
    <w:rsid w:val="0016522A"/>
    <w:rsid w:val="0016532E"/>
    <w:rsid w:val="001659C1"/>
    <w:rsid w:val="00165A59"/>
    <w:rsid w:val="0016607D"/>
    <w:rsid w:val="00167209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563"/>
    <w:rsid w:val="001719A7"/>
    <w:rsid w:val="00171A1F"/>
    <w:rsid w:val="00171D4D"/>
    <w:rsid w:val="00171D60"/>
    <w:rsid w:val="00172AEF"/>
    <w:rsid w:val="0017313B"/>
    <w:rsid w:val="00173526"/>
    <w:rsid w:val="00173A8E"/>
    <w:rsid w:val="00173D64"/>
    <w:rsid w:val="00173F61"/>
    <w:rsid w:val="001742E1"/>
    <w:rsid w:val="0017489D"/>
    <w:rsid w:val="00175108"/>
    <w:rsid w:val="00175CA7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19A8"/>
    <w:rsid w:val="00181AE3"/>
    <w:rsid w:val="001827D2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4801"/>
    <w:rsid w:val="00185525"/>
    <w:rsid w:val="00185811"/>
    <w:rsid w:val="00185FC8"/>
    <w:rsid w:val="00186CDD"/>
    <w:rsid w:val="00186D4C"/>
    <w:rsid w:val="0018709E"/>
    <w:rsid w:val="00187563"/>
    <w:rsid w:val="00187A3B"/>
    <w:rsid w:val="00187C38"/>
    <w:rsid w:val="00190089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21D"/>
    <w:rsid w:val="001A5864"/>
    <w:rsid w:val="001A5AE7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D97"/>
    <w:rsid w:val="001B1173"/>
    <w:rsid w:val="001B1B9B"/>
    <w:rsid w:val="001B24CD"/>
    <w:rsid w:val="001B2E53"/>
    <w:rsid w:val="001B3012"/>
    <w:rsid w:val="001B3698"/>
    <w:rsid w:val="001B3B09"/>
    <w:rsid w:val="001B4144"/>
    <w:rsid w:val="001B4B52"/>
    <w:rsid w:val="001B5493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4AEB"/>
    <w:rsid w:val="001C521C"/>
    <w:rsid w:val="001C58D5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0E56"/>
    <w:rsid w:val="001D15FC"/>
    <w:rsid w:val="001D193A"/>
    <w:rsid w:val="001D1EB6"/>
    <w:rsid w:val="001D2185"/>
    <w:rsid w:val="001D21A9"/>
    <w:rsid w:val="001D2739"/>
    <w:rsid w:val="001D280D"/>
    <w:rsid w:val="001D2C0F"/>
    <w:rsid w:val="001D2FA4"/>
    <w:rsid w:val="001D2FFD"/>
    <w:rsid w:val="001D3AD3"/>
    <w:rsid w:val="001D40A9"/>
    <w:rsid w:val="001D4132"/>
    <w:rsid w:val="001D4499"/>
    <w:rsid w:val="001D4615"/>
    <w:rsid w:val="001D4957"/>
    <w:rsid w:val="001D4ABC"/>
    <w:rsid w:val="001D4BD3"/>
    <w:rsid w:val="001D4D35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724"/>
    <w:rsid w:val="001E186B"/>
    <w:rsid w:val="001E1D1D"/>
    <w:rsid w:val="001E2438"/>
    <w:rsid w:val="001E26FB"/>
    <w:rsid w:val="001E344E"/>
    <w:rsid w:val="001E3564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32E"/>
    <w:rsid w:val="001E6499"/>
    <w:rsid w:val="001E6A75"/>
    <w:rsid w:val="001E6C73"/>
    <w:rsid w:val="001E70BA"/>
    <w:rsid w:val="001E7AED"/>
    <w:rsid w:val="001F01F8"/>
    <w:rsid w:val="001F10F0"/>
    <w:rsid w:val="001F15FB"/>
    <w:rsid w:val="001F1767"/>
    <w:rsid w:val="001F17C5"/>
    <w:rsid w:val="001F3916"/>
    <w:rsid w:val="001F3ADA"/>
    <w:rsid w:val="001F41CC"/>
    <w:rsid w:val="001F4AB0"/>
    <w:rsid w:val="001F4D5E"/>
    <w:rsid w:val="001F54C5"/>
    <w:rsid w:val="001F57A9"/>
    <w:rsid w:val="001F5D54"/>
    <w:rsid w:val="001F662C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677"/>
    <w:rsid w:val="00200784"/>
    <w:rsid w:val="00200AFA"/>
    <w:rsid w:val="00200F45"/>
    <w:rsid w:val="00201F3A"/>
    <w:rsid w:val="002027FD"/>
    <w:rsid w:val="002028FF"/>
    <w:rsid w:val="00203A31"/>
    <w:rsid w:val="00203F96"/>
    <w:rsid w:val="0020419A"/>
    <w:rsid w:val="002041AC"/>
    <w:rsid w:val="00204846"/>
    <w:rsid w:val="002050E0"/>
    <w:rsid w:val="002051B4"/>
    <w:rsid w:val="0020528E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003"/>
    <w:rsid w:val="00210189"/>
    <w:rsid w:val="0021038D"/>
    <w:rsid w:val="002104A9"/>
    <w:rsid w:val="00210E56"/>
    <w:rsid w:val="00211042"/>
    <w:rsid w:val="002111AC"/>
    <w:rsid w:val="00212017"/>
    <w:rsid w:val="00212BF4"/>
    <w:rsid w:val="00212F31"/>
    <w:rsid w:val="0021313A"/>
    <w:rsid w:val="00213D48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46C"/>
    <w:rsid w:val="002202E1"/>
    <w:rsid w:val="00220600"/>
    <w:rsid w:val="00220E75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52C3"/>
    <w:rsid w:val="00225825"/>
    <w:rsid w:val="002259A0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153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6059"/>
    <w:rsid w:val="0023608B"/>
    <w:rsid w:val="00236223"/>
    <w:rsid w:val="00236938"/>
    <w:rsid w:val="00236B77"/>
    <w:rsid w:val="002400B8"/>
    <w:rsid w:val="00240287"/>
    <w:rsid w:val="0024069E"/>
    <w:rsid w:val="002407F6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71"/>
    <w:rsid w:val="002558D7"/>
    <w:rsid w:val="00255CE1"/>
    <w:rsid w:val="00255FB5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1C9"/>
    <w:rsid w:val="00262C60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47F"/>
    <w:rsid w:val="0027053E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354"/>
    <w:rsid w:val="002737F4"/>
    <w:rsid w:val="002738A7"/>
    <w:rsid w:val="00273AF2"/>
    <w:rsid w:val="0027455E"/>
    <w:rsid w:val="00274929"/>
    <w:rsid w:val="002758B0"/>
    <w:rsid w:val="00275A17"/>
    <w:rsid w:val="00275CAD"/>
    <w:rsid w:val="00275CE0"/>
    <w:rsid w:val="00275ED4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6E1"/>
    <w:rsid w:val="002817B1"/>
    <w:rsid w:val="00281ABD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752"/>
    <w:rsid w:val="00286292"/>
    <w:rsid w:val="00286482"/>
    <w:rsid w:val="00286ACD"/>
    <w:rsid w:val="00286CE2"/>
    <w:rsid w:val="002872B7"/>
    <w:rsid w:val="002875E6"/>
    <w:rsid w:val="00287838"/>
    <w:rsid w:val="00287895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F44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3CD9"/>
    <w:rsid w:val="002B467E"/>
    <w:rsid w:val="002B47B7"/>
    <w:rsid w:val="002B4F3E"/>
    <w:rsid w:val="002B596E"/>
    <w:rsid w:val="002B5EFF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2F85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42"/>
    <w:rsid w:val="002C51F1"/>
    <w:rsid w:val="002C58B7"/>
    <w:rsid w:val="002C61A0"/>
    <w:rsid w:val="002C6D83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3F9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F9B"/>
    <w:rsid w:val="002F78B6"/>
    <w:rsid w:val="002F790C"/>
    <w:rsid w:val="002F7B7B"/>
    <w:rsid w:val="002F7D75"/>
    <w:rsid w:val="00300010"/>
    <w:rsid w:val="0030055D"/>
    <w:rsid w:val="00300DF5"/>
    <w:rsid w:val="00301661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669E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C31"/>
    <w:rsid w:val="00324825"/>
    <w:rsid w:val="003248B5"/>
    <w:rsid w:val="00324D23"/>
    <w:rsid w:val="00324F6F"/>
    <w:rsid w:val="00325155"/>
    <w:rsid w:val="0032557D"/>
    <w:rsid w:val="003257B4"/>
    <w:rsid w:val="00325CDB"/>
    <w:rsid w:val="00325D66"/>
    <w:rsid w:val="003261A9"/>
    <w:rsid w:val="00327044"/>
    <w:rsid w:val="00327BB2"/>
    <w:rsid w:val="00330E13"/>
    <w:rsid w:val="00330E15"/>
    <w:rsid w:val="003312BE"/>
    <w:rsid w:val="00331751"/>
    <w:rsid w:val="00331E40"/>
    <w:rsid w:val="00331E98"/>
    <w:rsid w:val="00332401"/>
    <w:rsid w:val="00332753"/>
    <w:rsid w:val="00333045"/>
    <w:rsid w:val="003331FC"/>
    <w:rsid w:val="00333296"/>
    <w:rsid w:val="00333C75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39B"/>
    <w:rsid w:val="0033748F"/>
    <w:rsid w:val="00337553"/>
    <w:rsid w:val="00337ACA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1D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83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D22"/>
    <w:rsid w:val="003B4F17"/>
    <w:rsid w:val="003B5423"/>
    <w:rsid w:val="003B57C8"/>
    <w:rsid w:val="003B5A12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6DB"/>
    <w:rsid w:val="003C0766"/>
    <w:rsid w:val="003C1093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2FB"/>
    <w:rsid w:val="003C6649"/>
    <w:rsid w:val="003C71A9"/>
    <w:rsid w:val="003C7806"/>
    <w:rsid w:val="003C7A3D"/>
    <w:rsid w:val="003C7B1C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F12"/>
    <w:rsid w:val="003E10E7"/>
    <w:rsid w:val="003E15FA"/>
    <w:rsid w:val="003E1EE2"/>
    <w:rsid w:val="003E21B4"/>
    <w:rsid w:val="003E2294"/>
    <w:rsid w:val="003E24A1"/>
    <w:rsid w:val="003E2613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772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9A5"/>
    <w:rsid w:val="003F3BB1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D32"/>
    <w:rsid w:val="00400EA0"/>
    <w:rsid w:val="004014F3"/>
    <w:rsid w:val="00401849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9BF"/>
    <w:rsid w:val="00406FC4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454"/>
    <w:rsid w:val="00410B72"/>
    <w:rsid w:val="00410F18"/>
    <w:rsid w:val="0041263E"/>
    <w:rsid w:val="00413037"/>
    <w:rsid w:val="004133C7"/>
    <w:rsid w:val="00413771"/>
    <w:rsid w:val="00413AAC"/>
    <w:rsid w:val="00413AB6"/>
    <w:rsid w:val="00413EFB"/>
    <w:rsid w:val="00415A4C"/>
    <w:rsid w:val="00415D3C"/>
    <w:rsid w:val="00415E99"/>
    <w:rsid w:val="00415F0A"/>
    <w:rsid w:val="00416B1B"/>
    <w:rsid w:val="00417BAF"/>
    <w:rsid w:val="00417EB0"/>
    <w:rsid w:val="00420ADC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4F9A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27C94"/>
    <w:rsid w:val="00430169"/>
    <w:rsid w:val="00430765"/>
    <w:rsid w:val="00430C7C"/>
    <w:rsid w:val="0043123D"/>
    <w:rsid w:val="00431933"/>
    <w:rsid w:val="00431E90"/>
    <w:rsid w:val="00431EB0"/>
    <w:rsid w:val="004324DE"/>
    <w:rsid w:val="00432968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E3"/>
    <w:rsid w:val="00435626"/>
    <w:rsid w:val="00435C16"/>
    <w:rsid w:val="00435CD3"/>
    <w:rsid w:val="00435ECC"/>
    <w:rsid w:val="00436637"/>
    <w:rsid w:val="0043690A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3017"/>
    <w:rsid w:val="004433C2"/>
    <w:rsid w:val="004436BE"/>
    <w:rsid w:val="00443BE9"/>
    <w:rsid w:val="00443DE6"/>
    <w:rsid w:val="004441A2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64"/>
    <w:rsid w:val="004615B0"/>
    <w:rsid w:val="0046198F"/>
    <w:rsid w:val="00461FDF"/>
    <w:rsid w:val="004626A8"/>
    <w:rsid w:val="00462986"/>
    <w:rsid w:val="00462D60"/>
    <w:rsid w:val="00462F46"/>
    <w:rsid w:val="0046300C"/>
    <w:rsid w:val="0046300D"/>
    <w:rsid w:val="004631E5"/>
    <w:rsid w:val="00463441"/>
    <w:rsid w:val="0046359D"/>
    <w:rsid w:val="0046385B"/>
    <w:rsid w:val="00463E5E"/>
    <w:rsid w:val="00464200"/>
    <w:rsid w:val="00464675"/>
    <w:rsid w:val="00464D0A"/>
    <w:rsid w:val="00464E52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130"/>
    <w:rsid w:val="0047093A"/>
    <w:rsid w:val="00470A12"/>
    <w:rsid w:val="00470BA8"/>
    <w:rsid w:val="00470C31"/>
    <w:rsid w:val="0047157F"/>
    <w:rsid w:val="0047189D"/>
    <w:rsid w:val="00471AA9"/>
    <w:rsid w:val="00472155"/>
    <w:rsid w:val="00472364"/>
    <w:rsid w:val="00472456"/>
    <w:rsid w:val="004726C7"/>
    <w:rsid w:val="00472711"/>
    <w:rsid w:val="004727D9"/>
    <w:rsid w:val="00472937"/>
    <w:rsid w:val="00472BBB"/>
    <w:rsid w:val="00472D28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808"/>
    <w:rsid w:val="004758E6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30"/>
    <w:rsid w:val="00483195"/>
    <w:rsid w:val="004833B4"/>
    <w:rsid w:val="004835D6"/>
    <w:rsid w:val="0048366E"/>
    <w:rsid w:val="004838A5"/>
    <w:rsid w:val="00483C2E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3B2"/>
    <w:rsid w:val="004874F5"/>
    <w:rsid w:val="00487647"/>
    <w:rsid w:val="00491098"/>
    <w:rsid w:val="00491E6E"/>
    <w:rsid w:val="00491EDC"/>
    <w:rsid w:val="0049220A"/>
    <w:rsid w:val="00492427"/>
    <w:rsid w:val="00492B8D"/>
    <w:rsid w:val="00492BC5"/>
    <w:rsid w:val="00493836"/>
    <w:rsid w:val="00493957"/>
    <w:rsid w:val="00493999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AB5"/>
    <w:rsid w:val="00497CED"/>
    <w:rsid w:val="004A01DB"/>
    <w:rsid w:val="004A0B65"/>
    <w:rsid w:val="004A16BC"/>
    <w:rsid w:val="004A2595"/>
    <w:rsid w:val="004A2B94"/>
    <w:rsid w:val="004A4802"/>
    <w:rsid w:val="004A484C"/>
    <w:rsid w:val="004A4C9E"/>
    <w:rsid w:val="004A4CE0"/>
    <w:rsid w:val="004A5362"/>
    <w:rsid w:val="004A5B32"/>
    <w:rsid w:val="004A6893"/>
    <w:rsid w:val="004A706D"/>
    <w:rsid w:val="004A7AE6"/>
    <w:rsid w:val="004A7DDC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570"/>
    <w:rsid w:val="004B1AC4"/>
    <w:rsid w:val="004B1B44"/>
    <w:rsid w:val="004B2548"/>
    <w:rsid w:val="004B297A"/>
    <w:rsid w:val="004B2BC9"/>
    <w:rsid w:val="004B2C3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431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D09E1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CF"/>
    <w:rsid w:val="004D493E"/>
    <w:rsid w:val="004D4BA4"/>
    <w:rsid w:val="004D5099"/>
    <w:rsid w:val="004D51A0"/>
    <w:rsid w:val="004D5613"/>
    <w:rsid w:val="004D5E59"/>
    <w:rsid w:val="004D6828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617"/>
    <w:rsid w:val="004F573B"/>
    <w:rsid w:val="004F5C3F"/>
    <w:rsid w:val="004F5EEC"/>
    <w:rsid w:val="004F5F05"/>
    <w:rsid w:val="004F66F8"/>
    <w:rsid w:val="004F66FD"/>
    <w:rsid w:val="004F6B5D"/>
    <w:rsid w:val="004F6C3B"/>
    <w:rsid w:val="004F6D65"/>
    <w:rsid w:val="004F6D8E"/>
    <w:rsid w:val="004F7327"/>
    <w:rsid w:val="004F7740"/>
    <w:rsid w:val="004F7797"/>
    <w:rsid w:val="004F779A"/>
    <w:rsid w:val="004F7AE2"/>
    <w:rsid w:val="004F7EA9"/>
    <w:rsid w:val="0050054E"/>
    <w:rsid w:val="00500727"/>
    <w:rsid w:val="00500754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D8F"/>
    <w:rsid w:val="005110A6"/>
    <w:rsid w:val="005111A1"/>
    <w:rsid w:val="005111B4"/>
    <w:rsid w:val="005116F9"/>
    <w:rsid w:val="00511B66"/>
    <w:rsid w:val="00511BAB"/>
    <w:rsid w:val="005126BC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7BE"/>
    <w:rsid w:val="0052084B"/>
    <w:rsid w:val="00520D11"/>
    <w:rsid w:val="00521643"/>
    <w:rsid w:val="005219CF"/>
    <w:rsid w:val="00521FDA"/>
    <w:rsid w:val="00522D07"/>
    <w:rsid w:val="00523CC6"/>
    <w:rsid w:val="00523DC1"/>
    <w:rsid w:val="00524083"/>
    <w:rsid w:val="005244B6"/>
    <w:rsid w:val="005258EB"/>
    <w:rsid w:val="00525E33"/>
    <w:rsid w:val="00525F75"/>
    <w:rsid w:val="005262AA"/>
    <w:rsid w:val="00526519"/>
    <w:rsid w:val="005267A6"/>
    <w:rsid w:val="005267CC"/>
    <w:rsid w:val="00526918"/>
    <w:rsid w:val="005269A2"/>
    <w:rsid w:val="00526C0D"/>
    <w:rsid w:val="00526F8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3BD3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47A"/>
    <w:rsid w:val="00535A97"/>
    <w:rsid w:val="00536759"/>
    <w:rsid w:val="00536984"/>
    <w:rsid w:val="005369A8"/>
    <w:rsid w:val="00536B30"/>
    <w:rsid w:val="00536BFB"/>
    <w:rsid w:val="0053796C"/>
    <w:rsid w:val="00537C62"/>
    <w:rsid w:val="00537C7D"/>
    <w:rsid w:val="00540355"/>
    <w:rsid w:val="00540720"/>
    <w:rsid w:val="00541099"/>
    <w:rsid w:val="00541D35"/>
    <w:rsid w:val="005422D0"/>
    <w:rsid w:val="0054297D"/>
    <w:rsid w:val="00543336"/>
    <w:rsid w:val="0054347F"/>
    <w:rsid w:val="00543775"/>
    <w:rsid w:val="005440AA"/>
    <w:rsid w:val="0054422B"/>
    <w:rsid w:val="00544EFC"/>
    <w:rsid w:val="00544F20"/>
    <w:rsid w:val="0054501C"/>
    <w:rsid w:val="0054525A"/>
    <w:rsid w:val="0054541E"/>
    <w:rsid w:val="00545771"/>
    <w:rsid w:val="005459FD"/>
    <w:rsid w:val="00546970"/>
    <w:rsid w:val="00546D87"/>
    <w:rsid w:val="00547A14"/>
    <w:rsid w:val="00547C0C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3715"/>
    <w:rsid w:val="005542B2"/>
    <w:rsid w:val="0055459B"/>
    <w:rsid w:val="005547CA"/>
    <w:rsid w:val="00554C04"/>
    <w:rsid w:val="00554E19"/>
    <w:rsid w:val="005556E1"/>
    <w:rsid w:val="00555751"/>
    <w:rsid w:val="00555825"/>
    <w:rsid w:val="005558F3"/>
    <w:rsid w:val="00555A50"/>
    <w:rsid w:val="00555D73"/>
    <w:rsid w:val="005564FC"/>
    <w:rsid w:val="00556BAE"/>
    <w:rsid w:val="005576FD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AC"/>
    <w:rsid w:val="005636E8"/>
    <w:rsid w:val="0056375C"/>
    <w:rsid w:val="0056386E"/>
    <w:rsid w:val="005640D1"/>
    <w:rsid w:val="00564156"/>
    <w:rsid w:val="00564660"/>
    <w:rsid w:val="00564D7E"/>
    <w:rsid w:val="00564DA9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5C2"/>
    <w:rsid w:val="00570AC3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7C13"/>
    <w:rsid w:val="00580000"/>
    <w:rsid w:val="00580202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87E55"/>
    <w:rsid w:val="00587ECB"/>
    <w:rsid w:val="005900FA"/>
    <w:rsid w:val="00590E3A"/>
    <w:rsid w:val="005910C5"/>
    <w:rsid w:val="00591405"/>
    <w:rsid w:val="00591AB1"/>
    <w:rsid w:val="00591B65"/>
    <w:rsid w:val="00591BA7"/>
    <w:rsid w:val="00591D77"/>
    <w:rsid w:val="00591F50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B91"/>
    <w:rsid w:val="00593D16"/>
    <w:rsid w:val="0059408F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F3C"/>
    <w:rsid w:val="005A4518"/>
    <w:rsid w:val="005A45E7"/>
    <w:rsid w:val="005A5323"/>
    <w:rsid w:val="005A579E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41BD"/>
    <w:rsid w:val="005B420D"/>
    <w:rsid w:val="005B42DF"/>
    <w:rsid w:val="005B4909"/>
    <w:rsid w:val="005B4CE3"/>
    <w:rsid w:val="005B4E16"/>
    <w:rsid w:val="005B5178"/>
    <w:rsid w:val="005B544F"/>
    <w:rsid w:val="005B546B"/>
    <w:rsid w:val="005B55E3"/>
    <w:rsid w:val="005B602D"/>
    <w:rsid w:val="005B60EE"/>
    <w:rsid w:val="005B6256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5295"/>
    <w:rsid w:val="005D63A7"/>
    <w:rsid w:val="005D64CE"/>
    <w:rsid w:val="005D65DE"/>
    <w:rsid w:val="005D6B0B"/>
    <w:rsid w:val="005D722C"/>
    <w:rsid w:val="005D77A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95A"/>
    <w:rsid w:val="005F0F60"/>
    <w:rsid w:val="005F1003"/>
    <w:rsid w:val="005F15B3"/>
    <w:rsid w:val="005F168C"/>
    <w:rsid w:val="005F1768"/>
    <w:rsid w:val="005F1C37"/>
    <w:rsid w:val="005F20D0"/>
    <w:rsid w:val="005F2CB1"/>
    <w:rsid w:val="005F3025"/>
    <w:rsid w:val="005F3682"/>
    <w:rsid w:val="005F36B7"/>
    <w:rsid w:val="005F385E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E6F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1FEE"/>
    <w:rsid w:val="00612D70"/>
    <w:rsid w:val="00613257"/>
    <w:rsid w:val="00613392"/>
    <w:rsid w:val="0061358A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B7D"/>
    <w:rsid w:val="00620D80"/>
    <w:rsid w:val="00621F5C"/>
    <w:rsid w:val="006225D2"/>
    <w:rsid w:val="00622CDE"/>
    <w:rsid w:val="0062311D"/>
    <w:rsid w:val="006234A6"/>
    <w:rsid w:val="006237E4"/>
    <w:rsid w:val="00623DF9"/>
    <w:rsid w:val="0062432E"/>
    <w:rsid w:val="0062449C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0990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97B"/>
    <w:rsid w:val="00644CF0"/>
    <w:rsid w:val="006450A1"/>
    <w:rsid w:val="00645CD5"/>
    <w:rsid w:val="0064619B"/>
    <w:rsid w:val="0064624E"/>
    <w:rsid w:val="0064655E"/>
    <w:rsid w:val="00646851"/>
    <w:rsid w:val="0064719C"/>
    <w:rsid w:val="00647650"/>
    <w:rsid w:val="00647F6E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5D0F"/>
    <w:rsid w:val="00656391"/>
    <w:rsid w:val="006564D4"/>
    <w:rsid w:val="00656A92"/>
    <w:rsid w:val="00656DDE"/>
    <w:rsid w:val="00657156"/>
    <w:rsid w:val="00657672"/>
    <w:rsid w:val="006579D0"/>
    <w:rsid w:val="00657FDE"/>
    <w:rsid w:val="0066011D"/>
    <w:rsid w:val="00660449"/>
    <w:rsid w:val="006606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C16"/>
    <w:rsid w:val="00673C49"/>
    <w:rsid w:val="00673DBC"/>
    <w:rsid w:val="006741F2"/>
    <w:rsid w:val="0067496A"/>
    <w:rsid w:val="00674CC3"/>
    <w:rsid w:val="006753D6"/>
    <w:rsid w:val="00675754"/>
    <w:rsid w:val="00675850"/>
    <w:rsid w:val="00675B0B"/>
    <w:rsid w:val="00675B7F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964"/>
    <w:rsid w:val="0068539C"/>
    <w:rsid w:val="00686368"/>
    <w:rsid w:val="0068662D"/>
    <w:rsid w:val="006869FE"/>
    <w:rsid w:val="006872E9"/>
    <w:rsid w:val="00687473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19E8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B0110"/>
    <w:rsid w:val="006B038A"/>
    <w:rsid w:val="006B09FB"/>
    <w:rsid w:val="006B11B8"/>
    <w:rsid w:val="006B155F"/>
    <w:rsid w:val="006B178A"/>
    <w:rsid w:val="006B1816"/>
    <w:rsid w:val="006B1DF9"/>
    <w:rsid w:val="006B1FD0"/>
    <w:rsid w:val="006B2099"/>
    <w:rsid w:val="006B2498"/>
    <w:rsid w:val="006B24B4"/>
    <w:rsid w:val="006B2FD3"/>
    <w:rsid w:val="006B3797"/>
    <w:rsid w:val="006B4091"/>
    <w:rsid w:val="006B4423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83F"/>
    <w:rsid w:val="006C0A94"/>
    <w:rsid w:val="006C0B8D"/>
    <w:rsid w:val="006C191E"/>
    <w:rsid w:val="006C1B4F"/>
    <w:rsid w:val="006C2353"/>
    <w:rsid w:val="006C2473"/>
    <w:rsid w:val="006C256C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2DC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65D"/>
    <w:rsid w:val="006E28B7"/>
    <w:rsid w:val="006E2B56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B65"/>
    <w:rsid w:val="006F0CAD"/>
    <w:rsid w:val="006F1590"/>
    <w:rsid w:val="006F1A73"/>
    <w:rsid w:val="006F1B70"/>
    <w:rsid w:val="006F1BB0"/>
    <w:rsid w:val="006F2E0A"/>
    <w:rsid w:val="006F341D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0C19"/>
    <w:rsid w:val="0070336D"/>
    <w:rsid w:val="0070346E"/>
    <w:rsid w:val="00704406"/>
    <w:rsid w:val="00704461"/>
    <w:rsid w:val="00704EDB"/>
    <w:rsid w:val="0070537F"/>
    <w:rsid w:val="00705480"/>
    <w:rsid w:val="007054BD"/>
    <w:rsid w:val="00705688"/>
    <w:rsid w:val="00705753"/>
    <w:rsid w:val="0070596A"/>
    <w:rsid w:val="00705C6C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49"/>
    <w:rsid w:val="00712772"/>
    <w:rsid w:val="00712E40"/>
    <w:rsid w:val="00712F43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4DB"/>
    <w:rsid w:val="00732571"/>
    <w:rsid w:val="00732650"/>
    <w:rsid w:val="00733408"/>
    <w:rsid w:val="0073410D"/>
    <w:rsid w:val="0073433A"/>
    <w:rsid w:val="0073454E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D8B"/>
    <w:rsid w:val="00750069"/>
    <w:rsid w:val="00750190"/>
    <w:rsid w:val="00750580"/>
    <w:rsid w:val="00750643"/>
    <w:rsid w:val="00750F1F"/>
    <w:rsid w:val="00751228"/>
    <w:rsid w:val="007514BA"/>
    <w:rsid w:val="00752A51"/>
    <w:rsid w:val="00753080"/>
    <w:rsid w:val="007532FE"/>
    <w:rsid w:val="007534B9"/>
    <w:rsid w:val="007535D6"/>
    <w:rsid w:val="007538A8"/>
    <w:rsid w:val="00753CAE"/>
    <w:rsid w:val="00754B9B"/>
    <w:rsid w:val="00754C9F"/>
    <w:rsid w:val="007558D9"/>
    <w:rsid w:val="007559EB"/>
    <w:rsid w:val="00757076"/>
    <w:rsid w:val="0075719D"/>
    <w:rsid w:val="007571E1"/>
    <w:rsid w:val="00757595"/>
    <w:rsid w:val="007604B2"/>
    <w:rsid w:val="00761407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2AD"/>
    <w:rsid w:val="00776971"/>
    <w:rsid w:val="00777025"/>
    <w:rsid w:val="007778E6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D57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879EF"/>
    <w:rsid w:val="00787E64"/>
    <w:rsid w:val="00787F6D"/>
    <w:rsid w:val="00790829"/>
    <w:rsid w:val="007913AC"/>
    <w:rsid w:val="007916E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042F"/>
    <w:rsid w:val="007B15BB"/>
    <w:rsid w:val="007B1C28"/>
    <w:rsid w:val="007B1C56"/>
    <w:rsid w:val="007B2638"/>
    <w:rsid w:val="007B2C89"/>
    <w:rsid w:val="007B2CA4"/>
    <w:rsid w:val="007B2F13"/>
    <w:rsid w:val="007B2FB2"/>
    <w:rsid w:val="007B3D2D"/>
    <w:rsid w:val="007B436A"/>
    <w:rsid w:val="007B4416"/>
    <w:rsid w:val="007B48C4"/>
    <w:rsid w:val="007B50AE"/>
    <w:rsid w:val="007B51DF"/>
    <w:rsid w:val="007B5423"/>
    <w:rsid w:val="007B567C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21C"/>
    <w:rsid w:val="007D04E5"/>
    <w:rsid w:val="007D1182"/>
    <w:rsid w:val="007D1404"/>
    <w:rsid w:val="007D153E"/>
    <w:rsid w:val="007D29A3"/>
    <w:rsid w:val="007D3941"/>
    <w:rsid w:val="007D39D5"/>
    <w:rsid w:val="007D3AD2"/>
    <w:rsid w:val="007D3C68"/>
    <w:rsid w:val="007D3FDF"/>
    <w:rsid w:val="007D4DAC"/>
    <w:rsid w:val="007D4DBC"/>
    <w:rsid w:val="007D50AD"/>
    <w:rsid w:val="007D548F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29"/>
    <w:rsid w:val="007E324C"/>
    <w:rsid w:val="007E3BC3"/>
    <w:rsid w:val="007E3DF0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23F8"/>
    <w:rsid w:val="0080278E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6A79"/>
    <w:rsid w:val="00807786"/>
    <w:rsid w:val="0080778D"/>
    <w:rsid w:val="00807FF8"/>
    <w:rsid w:val="0081017D"/>
    <w:rsid w:val="0081055B"/>
    <w:rsid w:val="00810ADE"/>
    <w:rsid w:val="00810E56"/>
    <w:rsid w:val="00811425"/>
    <w:rsid w:val="00811505"/>
    <w:rsid w:val="00811FCB"/>
    <w:rsid w:val="00812E7D"/>
    <w:rsid w:val="008136D5"/>
    <w:rsid w:val="0081382A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5D9B"/>
    <w:rsid w:val="0081606D"/>
    <w:rsid w:val="008164C2"/>
    <w:rsid w:val="00816533"/>
    <w:rsid w:val="0081696E"/>
    <w:rsid w:val="00817196"/>
    <w:rsid w:val="00817EDE"/>
    <w:rsid w:val="00820B64"/>
    <w:rsid w:val="00821573"/>
    <w:rsid w:val="00821650"/>
    <w:rsid w:val="00821B9F"/>
    <w:rsid w:val="00821BB1"/>
    <w:rsid w:val="00821D89"/>
    <w:rsid w:val="00822943"/>
    <w:rsid w:val="0082298E"/>
    <w:rsid w:val="00822B47"/>
    <w:rsid w:val="00823016"/>
    <w:rsid w:val="00823081"/>
    <w:rsid w:val="00823335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2"/>
    <w:rsid w:val="008356DE"/>
    <w:rsid w:val="008365B9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498"/>
    <w:rsid w:val="00847FC4"/>
    <w:rsid w:val="0085012B"/>
    <w:rsid w:val="00850415"/>
    <w:rsid w:val="00850462"/>
    <w:rsid w:val="008504A2"/>
    <w:rsid w:val="00850B77"/>
    <w:rsid w:val="00850CEC"/>
    <w:rsid w:val="00850E9E"/>
    <w:rsid w:val="00850EE1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60DA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10"/>
    <w:rsid w:val="0086275C"/>
    <w:rsid w:val="008628C0"/>
    <w:rsid w:val="00863169"/>
    <w:rsid w:val="008636FA"/>
    <w:rsid w:val="00863CD5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A1F"/>
    <w:rsid w:val="00866B08"/>
    <w:rsid w:val="00866D08"/>
    <w:rsid w:val="0086740A"/>
    <w:rsid w:val="0086758D"/>
    <w:rsid w:val="008677FD"/>
    <w:rsid w:val="0086781A"/>
    <w:rsid w:val="008706D4"/>
    <w:rsid w:val="00870F8A"/>
    <w:rsid w:val="008710E7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4312"/>
    <w:rsid w:val="0087437C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17FB"/>
    <w:rsid w:val="00881C67"/>
    <w:rsid w:val="0088220A"/>
    <w:rsid w:val="0088281D"/>
    <w:rsid w:val="0088293E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BA8"/>
    <w:rsid w:val="00893559"/>
    <w:rsid w:val="00893642"/>
    <w:rsid w:val="00893C6A"/>
    <w:rsid w:val="008940F7"/>
    <w:rsid w:val="008945A4"/>
    <w:rsid w:val="008946A9"/>
    <w:rsid w:val="00894A88"/>
    <w:rsid w:val="00895386"/>
    <w:rsid w:val="00895660"/>
    <w:rsid w:val="00896B13"/>
    <w:rsid w:val="00896DDD"/>
    <w:rsid w:val="00897036"/>
    <w:rsid w:val="00897103"/>
    <w:rsid w:val="00897414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30"/>
    <w:rsid w:val="008B03CD"/>
    <w:rsid w:val="008B047E"/>
    <w:rsid w:val="008B0483"/>
    <w:rsid w:val="008B0838"/>
    <w:rsid w:val="008B0E8A"/>
    <w:rsid w:val="008B0F38"/>
    <w:rsid w:val="008B120C"/>
    <w:rsid w:val="008B21DC"/>
    <w:rsid w:val="008B2228"/>
    <w:rsid w:val="008B321B"/>
    <w:rsid w:val="008B36F2"/>
    <w:rsid w:val="008B3FAD"/>
    <w:rsid w:val="008B40D0"/>
    <w:rsid w:val="008B4404"/>
    <w:rsid w:val="008B4438"/>
    <w:rsid w:val="008B44B2"/>
    <w:rsid w:val="008B4C6C"/>
    <w:rsid w:val="008B4C8B"/>
    <w:rsid w:val="008B51A0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789"/>
    <w:rsid w:val="008C0909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5EE5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24B"/>
    <w:rsid w:val="008D0655"/>
    <w:rsid w:val="008D0B7C"/>
    <w:rsid w:val="008D0BFB"/>
    <w:rsid w:val="008D0CE9"/>
    <w:rsid w:val="008D0EFD"/>
    <w:rsid w:val="008D12B0"/>
    <w:rsid w:val="008D14A3"/>
    <w:rsid w:val="008D2469"/>
    <w:rsid w:val="008D27D3"/>
    <w:rsid w:val="008D2876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709"/>
    <w:rsid w:val="008E6AE7"/>
    <w:rsid w:val="008E6DB3"/>
    <w:rsid w:val="008E7099"/>
    <w:rsid w:val="008E76FD"/>
    <w:rsid w:val="008E781B"/>
    <w:rsid w:val="008E7EFE"/>
    <w:rsid w:val="008F0B25"/>
    <w:rsid w:val="008F0E93"/>
    <w:rsid w:val="008F0F67"/>
    <w:rsid w:val="008F109D"/>
    <w:rsid w:val="008F1EAB"/>
    <w:rsid w:val="008F201A"/>
    <w:rsid w:val="008F20AA"/>
    <w:rsid w:val="008F2995"/>
    <w:rsid w:val="008F33DC"/>
    <w:rsid w:val="008F3D06"/>
    <w:rsid w:val="008F3EA8"/>
    <w:rsid w:val="008F3F32"/>
    <w:rsid w:val="008F4344"/>
    <w:rsid w:val="008F44E6"/>
    <w:rsid w:val="008F477F"/>
    <w:rsid w:val="008F4CC0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643"/>
    <w:rsid w:val="008F77EC"/>
    <w:rsid w:val="008F7952"/>
    <w:rsid w:val="00900175"/>
    <w:rsid w:val="00900A9F"/>
    <w:rsid w:val="00900BA5"/>
    <w:rsid w:val="00900E2E"/>
    <w:rsid w:val="00901136"/>
    <w:rsid w:val="00901380"/>
    <w:rsid w:val="0090176B"/>
    <w:rsid w:val="00902350"/>
    <w:rsid w:val="0090287C"/>
    <w:rsid w:val="0090320B"/>
    <w:rsid w:val="0090336B"/>
    <w:rsid w:val="0090347B"/>
    <w:rsid w:val="0090445B"/>
    <w:rsid w:val="00904C72"/>
    <w:rsid w:val="009053AA"/>
    <w:rsid w:val="009059CC"/>
    <w:rsid w:val="00906212"/>
    <w:rsid w:val="009068B4"/>
    <w:rsid w:val="00906939"/>
    <w:rsid w:val="009069D7"/>
    <w:rsid w:val="00907781"/>
    <w:rsid w:val="00910618"/>
    <w:rsid w:val="00910B7D"/>
    <w:rsid w:val="00911127"/>
    <w:rsid w:val="00911174"/>
    <w:rsid w:val="009111CE"/>
    <w:rsid w:val="00911669"/>
    <w:rsid w:val="009117E3"/>
    <w:rsid w:val="00911DFB"/>
    <w:rsid w:val="00912023"/>
    <w:rsid w:val="00912062"/>
    <w:rsid w:val="0091215A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AD8"/>
    <w:rsid w:val="00914CEA"/>
    <w:rsid w:val="00914D63"/>
    <w:rsid w:val="00915051"/>
    <w:rsid w:val="00915240"/>
    <w:rsid w:val="00915AD1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443"/>
    <w:rsid w:val="00923781"/>
    <w:rsid w:val="0092443C"/>
    <w:rsid w:val="0092501F"/>
    <w:rsid w:val="0092590E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299"/>
    <w:rsid w:val="00932A6B"/>
    <w:rsid w:val="00932E27"/>
    <w:rsid w:val="009337C4"/>
    <w:rsid w:val="0093408C"/>
    <w:rsid w:val="00934DF8"/>
    <w:rsid w:val="00935385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27"/>
    <w:rsid w:val="0094346C"/>
    <w:rsid w:val="0094350E"/>
    <w:rsid w:val="00943742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BFD"/>
    <w:rsid w:val="00951C3D"/>
    <w:rsid w:val="00952242"/>
    <w:rsid w:val="009525D3"/>
    <w:rsid w:val="00952FCB"/>
    <w:rsid w:val="00953920"/>
    <w:rsid w:val="00953D47"/>
    <w:rsid w:val="00954D6B"/>
    <w:rsid w:val="00954EFF"/>
    <w:rsid w:val="00955282"/>
    <w:rsid w:val="009556D7"/>
    <w:rsid w:val="00955747"/>
    <w:rsid w:val="0095593A"/>
    <w:rsid w:val="00955D22"/>
    <w:rsid w:val="00955DDF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D40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9BE"/>
    <w:rsid w:val="00972B2D"/>
    <w:rsid w:val="00972D2F"/>
    <w:rsid w:val="009739E6"/>
    <w:rsid w:val="00974038"/>
    <w:rsid w:val="009755EB"/>
    <w:rsid w:val="00975997"/>
    <w:rsid w:val="00975C49"/>
    <w:rsid w:val="00975D9A"/>
    <w:rsid w:val="0097603D"/>
    <w:rsid w:val="00976949"/>
    <w:rsid w:val="00976B9F"/>
    <w:rsid w:val="00976EC1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3011"/>
    <w:rsid w:val="009A330C"/>
    <w:rsid w:val="009A3421"/>
    <w:rsid w:val="009A3BEC"/>
    <w:rsid w:val="009A3E5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B52"/>
    <w:rsid w:val="009B4B77"/>
    <w:rsid w:val="009B4DF4"/>
    <w:rsid w:val="009B520B"/>
    <w:rsid w:val="009B5530"/>
    <w:rsid w:val="009B564E"/>
    <w:rsid w:val="009B58EF"/>
    <w:rsid w:val="009B5962"/>
    <w:rsid w:val="009B59AB"/>
    <w:rsid w:val="009B5B87"/>
    <w:rsid w:val="009B5E5A"/>
    <w:rsid w:val="009B6084"/>
    <w:rsid w:val="009B6805"/>
    <w:rsid w:val="009B76F3"/>
    <w:rsid w:val="009B77D3"/>
    <w:rsid w:val="009B7ABA"/>
    <w:rsid w:val="009B7E24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5D69"/>
    <w:rsid w:val="009C6CE0"/>
    <w:rsid w:val="009C71D6"/>
    <w:rsid w:val="009C728E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A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CC0"/>
    <w:rsid w:val="009E7D40"/>
    <w:rsid w:val="009F04D5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1FD0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6AD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17E6"/>
    <w:rsid w:val="00A11AB7"/>
    <w:rsid w:val="00A122A6"/>
    <w:rsid w:val="00A1278D"/>
    <w:rsid w:val="00A12CC9"/>
    <w:rsid w:val="00A12F0A"/>
    <w:rsid w:val="00A12FC2"/>
    <w:rsid w:val="00A12FEE"/>
    <w:rsid w:val="00A13035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95C"/>
    <w:rsid w:val="00A15E0A"/>
    <w:rsid w:val="00A15E33"/>
    <w:rsid w:val="00A1764C"/>
    <w:rsid w:val="00A17F63"/>
    <w:rsid w:val="00A200BE"/>
    <w:rsid w:val="00A20BB9"/>
    <w:rsid w:val="00A21429"/>
    <w:rsid w:val="00A2193B"/>
    <w:rsid w:val="00A21DD6"/>
    <w:rsid w:val="00A22142"/>
    <w:rsid w:val="00A22AEA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963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37DA0"/>
    <w:rsid w:val="00A4191F"/>
    <w:rsid w:val="00A41D94"/>
    <w:rsid w:val="00A41E2B"/>
    <w:rsid w:val="00A42481"/>
    <w:rsid w:val="00A426B1"/>
    <w:rsid w:val="00A43244"/>
    <w:rsid w:val="00A437AE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C8A"/>
    <w:rsid w:val="00A45F17"/>
    <w:rsid w:val="00A462A0"/>
    <w:rsid w:val="00A46599"/>
    <w:rsid w:val="00A46EDA"/>
    <w:rsid w:val="00A47529"/>
    <w:rsid w:val="00A478CF"/>
    <w:rsid w:val="00A47A0A"/>
    <w:rsid w:val="00A47D5B"/>
    <w:rsid w:val="00A5059B"/>
    <w:rsid w:val="00A50BED"/>
    <w:rsid w:val="00A50E9D"/>
    <w:rsid w:val="00A50F35"/>
    <w:rsid w:val="00A50FA9"/>
    <w:rsid w:val="00A51790"/>
    <w:rsid w:val="00A51CB3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576BD"/>
    <w:rsid w:val="00A60917"/>
    <w:rsid w:val="00A61029"/>
    <w:rsid w:val="00A61499"/>
    <w:rsid w:val="00A6193E"/>
    <w:rsid w:val="00A62176"/>
    <w:rsid w:val="00A621EF"/>
    <w:rsid w:val="00A622C6"/>
    <w:rsid w:val="00A62A77"/>
    <w:rsid w:val="00A62C2C"/>
    <w:rsid w:val="00A631EF"/>
    <w:rsid w:val="00A63483"/>
    <w:rsid w:val="00A63CC5"/>
    <w:rsid w:val="00A645E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1DC7"/>
    <w:rsid w:val="00A8201B"/>
    <w:rsid w:val="00A826B6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02F"/>
    <w:rsid w:val="00A95369"/>
    <w:rsid w:val="00A95473"/>
    <w:rsid w:val="00A95553"/>
    <w:rsid w:val="00A955D0"/>
    <w:rsid w:val="00A95668"/>
    <w:rsid w:val="00A95CA0"/>
    <w:rsid w:val="00A9628F"/>
    <w:rsid w:val="00A962DE"/>
    <w:rsid w:val="00A96AB5"/>
    <w:rsid w:val="00A96B5A"/>
    <w:rsid w:val="00A96CC6"/>
    <w:rsid w:val="00A96F3C"/>
    <w:rsid w:val="00A96FB1"/>
    <w:rsid w:val="00A9720E"/>
    <w:rsid w:val="00A973FE"/>
    <w:rsid w:val="00A97562"/>
    <w:rsid w:val="00AA016F"/>
    <w:rsid w:val="00AA0D66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030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3808"/>
    <w:rsid w:val="00AB3A11"/>
    <w:rsid w:val="00AB3FE6"/>
    <w:rsid w:val="00AB416D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2B7"/>
    <w:rsid w:val="00AC39B4"/>
    <w:rsid w:val="00AC39BF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3E4"/>
    <w:rsid w:val="00AD1409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845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8E"/>
    <w:rsid w:val="00AE3656"/>
    <w:rsid w:val="00AE40E0"/>
    <w:rsid w:val="00AE42E0"/>
    <w:rsid w:val="00AE4C9D"/>
    <w:rsid w:val="00AE4DBA"/>
    <w:rsid w:val="00AE4F07"/>
    <w:rsid w:val="00AE4FDA"/>
    <w:rsid w:val="00AE506C"/>
    <w:rsid w:val="00AE533D"/>
    <w:rsid w:val="00AE57C3"/>
    <w:rsid w:val="00AE5EF7"/>
    <w:rsid w:val="00AE62E2"/>
    <w:rsid w:val="00AE6766"/>
    <w:rsid w:val="00AE67B6"/>
    <w:rsid w:val="00AE683D"/>
    <w:rsid w:val="00AE699B"/>
    <w:rsid w:val="00AE6F6C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47B"/>
    <w:rsid w:val="00AF35C8"/>
    <w:rsid w:val="00AF42D7"/>
    <w:rsid w:val="00AF43AB"/>
    <w:rsid w:val="00AF474E"/>
    <w:rsid w:val="00AF4C08"/>
    <w:rsid w:val="00AF50C3"/>
    <w:rsid w:val="00AF5111"/>
    <w:rsid w:val="00AF53B6"/>
    <w:rsid w:val="00AF5AA0"/>
    <w:rsid w:val="00AF5B25"/>
    <w:rsid w:val="00AF5C48"/>
    <w:rsid w:val="00AF5CB5"/>
    <w:rsid w:val="00AF5D39"/>
    <w:rsid w:val="00AF61E1"/>
    <w:rsid w:val="00AF748E"/>
    <w:rsid w:val="00AF756D"/>
    <w:rsid w:val="00AF7869"/>
    <w:rsid w:val="00AF78AB"/>
    <w:rsid w:val="00AF78C6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603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424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07C2A"/>
    <w:rsid w:val="00B07D27"/>
    <w:rsid w:val="00B101CA"/>
    <w:rsid w:val="00B1042F"/>
    <w:rsid w:val="00B104CB"/>
    <w:rsid w:val="00B10B32"/>
    <w:rsid w:val="00B112F0"/>
    <w:rsid w:val="00B13211"/>
    <w:rsid w:val="00B136CA"/>
    <w:rsid w:val="00B13C22"/>
    <w:rsid w:val="00B13C4E"/>
    <w:rsid w:val="00B13F0F"/>
    <w:rsid w:val="00B1400A"/>
    <w:rsid w:val="00B14018"/>
    <w:rsid w:val="00B1435B"/>
    <w:rsid w:val="00B146AF"/>
    <w:rsid w:val="00B14FE8"/>
    <w:rsid w:val="00B157F9"/>
    <w:rsid w:val="00B16071"/>
    <w:rsid w:val="00B167F1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2EFB"/>
    <w:rsid w:val="00B231A5"/>
    <w:rsid w:val="00B23678"/>
    <w:rsid w:val="00B23974"/>
    <w:rsid w:val="00B23BFA"/>
    <w:rsid w:val="00B23DD8"/>
    <w:rsid w:val="00B23DDB"/>
    <w:rsid w:val="00B24510"/>
    <w:rsid w:val="00B247DD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929"/>
    <w:rsid w:val="00B30D8A"/>
    <w:rsid w:val="00B31128"/>
    <w:rsid w:val="00B31239"/>
    <w:rsid w:val="00B3182A"/>
    <w:rsid w:val="00B31B16"/>
    <w:rsid w:val="00B3276D"/>
    <w:rsid w:val="00B329C5"/>
    <w:rsid w:val="00B3317E"/>
    <w:rsid w:val="00B34941"/>
    <w:rsid w:val="00B3499A"/>
    <w:rsid w:val="00B34A3F"/>
    <w:rsid w:val="00B34AC3"/>
    <w:rsid w:val="00B35509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F8"/>
    <w:rsid w:val="00B42BDB"/>
    <w:rsid w:val="00B42C5B"/>
    <w:rsid w:val="00B42D4B"/>
    <w:rsid w:val="00B43407"/>
    <w:rsid w:val="00B43C12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E04"/>
    <w:rsid w:val="00B563AE"/>
    <w:rsid w:val="00B56D5A"/>
    <w:rsid w:val="00B56DAC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B1"/>
    <w:rsid w:val="00B61C32"/>
    <w:rsid w:val="00B61E56"/>
    <w:rsid w:val="00B62AAA"/>
    <w:rsid w:val="00B62AED"/>
    <w:rsid w:val="00B62FC8"/>
    <w:rsid w:val="00B633EE"/>
    <w:rsid w:val="00B63500"/>
    <w:rsid w:val="00B63C52"/>
    <w:rsid w:val="00B6439C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7B3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B49"/>
    <w:rsid w:val="00B75C9C"/>
    <w:rsid w:val="00B76798"/>
    <w:rsid w:val="00B7730A"/>
    <w:rsid w:val="00B77497"/>
    <w:rsid w:val="00B777D2"/>
    <w:rsid w:val="00B77871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D9D"/>
    <w:rsid w:val="00BA0347"/>
    <w:rsid w:val="00BA04E2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510"/>
    <w:rsid w:val="00BA6DD5"/>
    <w:rsid w:val="00BA76E0"/>
    <w:rsid w:val="00BA7B2A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892"/>
    <w:rsid w:val="00BB3E6E"/>
    <w:rsid w:val="00BB40A1"/>
    <w:rsid w:val="00BB40F5"/>
    <w:rsid w:val="00BB40FC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D9C"/>
    <w:rsid w:val="00BD3194"/>
    <w:rsid w:val="00BD3507"/>
    <w:rsid w:val="00BD35E9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118C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47B7"/>
    <w:rsid w:val="00BE533D"/>
    <w:rsid w:val="00BE5509"/>
    <w:rsid w:val="00BE5B74"/>
    <w:rsid w:val="00BE62CD"/>
    <w:rsid w:val="00BE7406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6CF"/>
    <w:rsid w:val="00BF1FC6"/>
    <w:rsid w:val="00BF20C7"/>
    <w:rsid w:val="00BF242A"/>
    <w:rsid w:val="00BF2B49"/>
    <w:rsid w:val="00BF3279"/>
    <w:rsid w:val="00BF331E"/>
    <w:rsid w:val="00BF3C65"/>
    <w:rsid w:val="00BF413D"/>
    <w:rsid w:val="00BF4819"/>
    <w:rsid w:val="00BF4E07"/>
    <w:rsid w:val="00BF5B78"/>
    <w:rsid w:val="00BF5CD6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69B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6AF4"/>
    <w:rsid w:val="00C0711A"/>
    <w:rsid w:val="00C07377"/>
    <w:rsid w:val="00C10478"/>
    <w:rsid w:val="00C1067E"/>
    <w:rsid w:val="00C10B54"/>
    <w:rsid w:val="00C1104E"/>
    <w:rsid w:val="00C11122"/>
    <w:rsid w:val="00C114CD"/>
    <w:rsid w:val="00C11575"/>
    <w:rsid w:val="00C1189B"/>
    <w:rsid w:val="00C11B5A"/>
    <w:rsid w:val="00C11C01"/>
    <w:rsid w:val="00C12107"/>
    <w:rsid w:val="00C129D9"/>
    <w:rsid w:val="00C12C66"/>
    <w:rsid w:val="00C13086"/>
    <w:rsid w:val="00C13091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267"/>
    <w:rsid w:val="00C278A4"/>
    <w:rsid w:val="00C279B5"/>
    <w:rsid w:val="00C27AB2"/>
    <w:rsid w:val="00C27C45"/>
    <w:rsid w:val="00C27E0C"/>
    <w:rsid w:val="00C30437"/>
    <w:rsid w:val="00C30446"/>
    <w:rsid w:val="00C30B44"/>
    <w:rsid w:val="00C31150"/>
    <w:rsid w:val="00C317A7"/>
    <w:rsid w:val="00C32329"/>
    <w:rsid w:val="00C32BB5"/>
    <w:rsid w:val="00C336A5"/>
    <w:rsid w:val="00C33731"/>
    <w:rsid w:val="00C33D7C"/>
    <w:rsid w:val="00C34167"/>
    <w:rsid w:val="00C348C1"/>
    <w:rsid w:val="00C349B0"/>
    <w:rsid w:val="00C3580A"/>
    <w:rsid w:val="00C362C1"/>
    <w:rsid w:val="00C36C6A"/>
    <w:rsid w:val="00C3719D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5162"/>
    <w:rsid w:val="00C45A2C"/>
    <w:rsid w:val="00C45B09"/>
    <w:rsid w:val="00C45B68"/>
    <w:rsid w:val="00C4635E"/>
    <w:rsid w:val="00C4695B"/>
    <w:rsid w:val="00C4791A"/>
    <w:rsid w:val="00C47A84"/>
    <w:rsid w:val="00C505AA"/>
    <w:rsid w:val="00C506E1"/>
    <w:rsid w:val="00C50910"/>
    <w:rsid w:val="00C50C02"/>
    <w:rsid w:val="00C51466"/>
    <w:rsid w:val="00C51B2C"/>
    <w:rsid w:val="00C51BFF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97C"/>
    <w:rsid w:val="00C60E2B"/>
    <w:rsid w:val="00C61313"/>
    <w:rsid w:val="00C61822"/>
    <w:rsid w:val="00C61BD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5902"/>
    <w:rsid w:val="00C659B3"/>
    <w:rsid w:val="00C662C3"/>
    <w:rsid w:val="00C66356"/>
    <w:rsid w:val="00C666EA"/>
    <w:rsid w:val="00C66894"/>
    <w:rsid w:val="00C67971"/>
    <w:rsid w:val="00C67A49"/>
    <w:rsid w:val="00C70697"/>
    <w:rsid w:val="00C713A1"/>
    <w:rsid w:val="00C71613"/>
    <w:rsid w:val="00C718CE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72C"/>
    <w:rsid w:val="00C83770"/>
    <w:rsid w:val="00C83A90"/>
    <w:rsid w:val="00C84749"/>
    <w:rsid w:val="00C8497D"/>
    <w:rsid w:val="00C84BF1"/>
    <w:rsid w:val="00C84BF2"/>
    <w:rsid w:val="00C84C66"/>
    <w:rsid w:val="00C84CB4"/>
    <w:rsid w:val="00C84FD5"/>
    <w:rsid w:val="00C8527D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1B0"/>
    <w:rsid w:val="00CA127A"/>
    <w:rsid w:val="00CA164E"/>
    <w:rsid w:val="00CA179C"/>
    <w:rsid w:val="00CA1825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42F"/>
    <w:rsid w:val="00CA6CFD"/>
    <w:rsid w:val="00CA7163"/>
    <w:rsid w:val="00CA7170"/>
    <w:rsid w:val="00CB037D"/>
    <w:rsid w:val="00CB07BC"/>
    <w:rsid w:val="00CB0DE9"/>
    <w:rsid w:val="00CB107B"/>
    <w:rsid w:val="00CB133A"/>
    <w:rsid w:val="00CB1763"/>
    <w:rsid w:val="00CB1C02"/>
    <w:rsid w:val="00CB1F63"/>
    <w:rsid w:val="00CB2853"/>
    <w:rsid w:val="00CB29DA"/>
    <w:rsid w:val="00CB412F"/>
    <w:rsid w:val="00CB4CE0"/>
    <w:rsid w:val="00CB4D54"/>
    <w:rsid w:val="00CB5123"/>
    <w:rsid w:val="00CB533B"/>
    <w:rsid w:val="00CB54FB"/>
    <w:rsid w:val="00CB56F7"/>
    <w:rsid w:val="00CB585C"/>
    <w:rsid w:val="00CB61F4"/>
    <w:rsid w:val="00CB6915"/>
    <w:rsid w:val="00CB6C84"/>
    <w:rsid w:val="00CB6ECC"/>
    <w:rsid w:val="00CB70A8"/>
    <w:rsid w:val="00CB7170"/>
    <w:rsid w:val="00CB731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659"/>
    <w:rsid w:val="00CD0835"/>
    <w:rsid w:val="00CD0C0D"/>
    <w:rsid w:val="00CD1188"/>
    <w:rsid w:val="00CD18A6"/>
    <w:rsid w:val="00CD1C98"/>
    <w:rsid w:val="00CD1D2E"/>
    <w:rsid w:val="00CD2704"/>
    <w:rsid w:val="00CD2A99"/>
    <w:rsid w:val="00CD2ED1"/>
    <w:rsid w:val="00CD2FC3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7A7"/>
    <w:rsid w:val="00CF67B4"/>
    <w:rsid w:val="00CF687E"/>
    <w:rsid w:val="00CF6BD5"/>
    <w:rsid w:val="00CF7207"/>
    <w:rsid w:val="00CF7216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11"/>
    <w:rsid w:val="00D060B9"/>
    <w:rsid w:val="00D0683F"/>
    <w:rsid w:val="00D06E80"/>
    <w:rsid w:val="00D06F75"/>
    <w:rsid w:val="00D073E3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6E6"/>
    <w:rsid w:val="00D15089"/>
    <w:rsid w:val="00D15343"/>
    <w:rsid w:val="00D154FB"/>
    <w:rsid w:val="00D1564F"/>
    <w:rsid w:val="00D160A1"/>
    <w:rsid w:val="00D1723B"/>
    <w:rsid w:val="00D178A5"/>
    <w:rsid w:val="00D20A8C"/>
    <w:rsid w:val="00D20E05"/>
    <w:rsid w:val="00D20F68"/>
    <w:rsid w:val="00D215AD"/>
    <w:rsid w:val="00D21B37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2DA"/>
    <w:rsid w:val="00D263DD"/>
    <w:rsid w:val="00D26E12"/>
    <w:rsid w:val="00D2723D"/>
    <w:rsid w:val="00D27777"/>
    <w:rsid w:val="00D277B2"/>
    <w:rsid w:val="00D3005B"/>
    <w:rsid w:val="00D30C5C"/>
    <w:rsid w:val="00D30D4B"/>
    <w:rsid w:val="00D3101D"/>
    <w:rsid w:val="00D3167A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19E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43C"/>
    <w:rsid w:val="00D5286F"/>
    <w:rsid w:val="00D52DA4"/>
    <w:rsid w:val="00D537D6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A3"/>
    <w:rsid w:val="00D60AEA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5B8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13E"/>
    <w:rsid w:val="00D71BB9"/>
    <w:rsid w:val="00D71CFB"/>
    <w:rsid w:val="00D71FF7"/>
    <w:rsid w:val="00D723D7"/>
    <w:rsid w:val="00D72CE6"/>
    <w:rsid w:val="00D72D07"/>
    <w:rsid w:val="00D73181"/>
    <w:rsid w:val="00D747BD"/>
    <w:rsid w:val="00D74848"/>
    <w:rsid w:val="00D74DD4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409"/>
    <w:rsid w:val="00D8052C"/>
    <w:rsid w:val="00D80627"/>
    <w:rsid w:val="00D80E66"/>
    <w:rsid w:val="00D81578"/>
    <w:rsid w:val="00D815D6"/>
    <w:rsid w:val="00D816B4"/>
    <w:rsid w:val="00D81CB4"/>
    <w:rsid w:val="00D81F3D"/>
    <w:rsid w:val="00D8203B"/>
    <w:rsid w:val="00D823C6"/>
    <w:rsid w:val="00D82799"/>
    <w:rsid w:val="00D83426"/>
    <w:rsid w:val="00D83499"/>
    <w:rsid w:val="00D83CCC"/>
    <w:rsid w:val="00D840F9"/>
    <w:rsid w:val="00D84612"/>
    <w:rsid w:val="00D84FBE"/>
    <w:rsid w:val="00D8597F"/>
    <w:rsid w:val="00D859C8"/>
    <w:rsid w:val="00D85D11"/>
    <w:rsid w:val="00D85EF7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1F5C"/>
    <w:rsid w:val="00D920A7"/>
    <w:rsid w:val="00D92133"/>
    <w:rsid w:val="00D925C8"/>
    <w:rsid w:val="00D927D4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DFD"/>
    <w:rsid w:val="00DA2268"/>
    <w:rsid w:val="00DA2626"/>
    <w:rsid w:val="00DA2909"/>
    <w:rsid w:val="00DA2A8B"/>
    <w:rsid w:val="00DA305E"/>
    <w:rsid w:val="00DA3256"/>
    <w:rsid w:val="00DA32A8"/>
    <w:rsid w:val="00DA331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377D"/>
    <w:rsid w:val="00DB3903"/>
    <w:rsid w:val="00DB3F51"/>
    <w:rsid w:val="00DB4DC4"/>
    <w:rsid w:val="00DB5DBF"/>
    <w:rsid w:val="00DB6748"/>
    <w:rsid w:val="00DB684E"/>
    <w:rsid w:val="00DB685C"/>
    <w:rsid w:val="00DB7182"/>
    <w:rsid w:val="00DB7981"/>
    <w:rsid w:val="00DB7A15"/>
    <w:rsid w:val="00DB7C54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44D"/>
    <w:rsid w:val="00DC4559"/>
    <w:rsid w:val="00DC48D8"/>
    <w:rsid w:val="00DC49A8"/>
    <w:rsid w:val="00DC5189"/>
    <w:rsid w:val="00DC53EF"/>
    <w:rsid w:val="00DC552C"/>
    <w:rsid w:val="00DC5665"/>
    <w:rsid w:val="00DC5872"/>
    <w:rsid w:val="00DC5A28"/>
    <w:rsid w:val="00DC5B51"/>
    <w:rsid w:val="00DC6167"/>
    <w:rsid w:val="00DC667A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2CFE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5E72"/>
    <w:rsid w:val="00DE654F"/>
    <w:rsid w:val="00DE6938"/>
    <w:rsid w:val="00DE6DD5"/>
    <w:rsid w:val="00DE776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B16"/>
    <w:rsid w:val="00DF6C24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3F9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07D53"/>
    <w:rsid w:val="00E1002F"/>
    <w:rsid w:val="00E10848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1889"/>
    <w:rsid w:val="00E22300"/>
    <w:rsid w:val="00E22330"/>
    <w:rsid w:val="00E22F72"/>
    <w:rsid w:val="00E23E99"/>
    <w:rsid w:val="00E24F8E"/>
    <w:rsid w:val="00E24FE2"/>
    <w:rsid w:val="00E25160"/>
    <w:rsid w:val="00E25199"/>
    <w:rsid w:val="00E2553C"/>
    <w:rsid w:val="00E25B80"/>
    <w:rsid w:val="00E267E8"/>
    <w:rsid w:val="00E26A8C"/>
    <w:rsid w:val="00E26B11"/>
    <w:rsid w:val="00E26EDA"/>
    <w:rsid w:val="00E26F34"/>
    <w:rsid w:val="00E26FC6"/>
    <w:rsid w:val="00E2716C"/>
    <w:rsid w:val="00E271D6"/>
    <w:rsid w:val="00E2769E"/>
    <w:rsid w:val="00E279A2"/>
    <w:rsid w:val="00E27A3B"/>
    <w:rsid w:val="00E27A89"/>
    <w:rsid w:val="00E27C1D"/>
    <w:rsid w:val="00E27CA2"/>
    <w:rsid w:val="00E30314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0D13"/>
    <w:rsid w:val="00E51873"/>
    <w:rsid w:val="00E519B1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5D0A"/>
    <w:rsid w:val="00E561E3"/>
    <w:rsid w:val="00E56A16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B96"/>
    <w:rsid w:val="00E71BD0"/>
    <w:rsid w:val="00E71FA0"/>
    <w:rsid w:val="00E722EF"/>
    <w:rsid w:val="00E7248B"/>
    <w:rsid w:val="00E724BF"/>
    <w:rsid w:val="00E726B3"/>
    <w:rsid w:val="00E7294A"/>
    <w:rsid w:val="00E72A82"/>
    <w:rsid w:val="00E72EFC"/>
    <w:rsid w:val="00E732FD"/>
    <w:rsid w:val="00E7358C"/>
    <w:rsid w:val="00E74567"/>
    <w:rsid w:val="00E749D1"/>
    <w:rsid w:val="00E74A41"/>
    <w:rsid w:val="00E750E3"/>
    <w:rsid w:val="00E756B1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16C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7822"/>
    <w:rsid w:val="00E87A95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FFE"/>
    <w:rsid w:val="00E940CA"/>
    <w:rsid w:val="00E94397"/>
    <w:rsid w:val="00E944CE"/>
    <w:rsid w:val="00E9455E"/>
    <w:rsid w:val="00E94B98"/>
    <w:rsid w:val="00E94F8A"/>
    <w:rsid w:val="00E95BD7"/>
    <w:rsid w:val="00E95EE7"/>
    <w:rsid w:val="00E96514"/>
    <w:rsid w:val="00E96753"/>
    <w:rsid w:val="00E9719C"/>
    <w:rsid w:val="00EA0023"/>
    <w:rsid w:val="00EA00F0"/>
    <w:rsid w:val="00EA02CF"/>
    <w:rsid w:val="00EA090D"/>
    <w:rsid w:val="00EA0BC3"/>
    <w:rsid w:val="00EA132E"/>
    <w:rsid w:val="00EA1A64"/>
    <w:rsid w:val="00EA271D"/>
    <w:rsid w:val="00EA2AC9"/>
    <w:rsid w:val="00EA2FB6"/>
    <w:rsid w:val="00EA3284"/>
    <w:rsid w:val="00EA34DF"/>
    <w:rsid w:val="00EA366F"/>
    <w:rsid w:val="00EA3B7F"/>
    <w:rsid w:val="00EA3D11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1BE"/>
    <w:rsid w:val="00EA7800"/>
    <w:rsid w:val="00EA7877"/>
    <w:rsid w:val="00EA7A41"/>
    <w:rsid w:val="00EA7A4A"/>
    <w:rsid w:val="00EA7BCD"/>
    <w:rsid w:val="00EB0255"/>
    <w:rsid w:val="00EB077B"/>
    <w:rsid w:val="00EB0C34"/>
    <w:rsid w:val="00EB1C9F"/>
    <w:rsid w:val="00EB2F8F"/>
    <w:rsid w:val="00EB34D0"/>
    <w:rsid w:val="00EB3697"/>
    <w:rsid w:val="00EB3701"/>
    <w:rsid w:val="00EB3B56"/>
    <w:rsid w:val="00EB3DC4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2A"/>
    <w:rsid w:val="00EC01A3"/>
    <w:rsid w:val="00EC01F4"/>
    <w:rsid w:val="00EC098A"/>
    <w:rsid w:val="00EC0F95"/>
    <w:rsid w:val="00EC1469"/>
    <w:rsid w:val="00EC1739"/>
    <w:rsid w:val="00EC1E7B"/>
    <w:rsid w:val="00EC202C"/>
    <w:rsid w:val="00EC2471"/>
    <w:rsid w:val="00EC27C6"/>
    <w:rsid w:val="00EC282A"/>
    <w:rsid w:val="00EC3183"/>
    <w:rsid w:val="00EC35B4"/>
    <w:rsid w:val="00EC38A0"/>
    <w:rsid w:val="00EC3D8B"/>
    <w:rsid w:val="00EC3E20"/>
    <w:rsid w:val="00EC41F2"/>
    <w:rsid w:val="00EC41F7"/>
    <w:rsid w:val="00EC4207"/>
    <w:rsid w:val="00EC46E1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31E4"/>
    <w:rsid w:val="00ED3A6A"/>
    <w:rsid w:val="00ED435D"/>
    <w:rsid w:val="00ED437C"/>
    <w:rsid w:val="00ED4937"/>
    <w:rsid w:val="00ED52A5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3EC7"/>
    <w:rsid w:val="00EE3F68"/>
    <w:rsid w:val="00EE52F8"/>
    <w:rsid w:val="00EE57B6"/>
    <w:rsid w:val="00EE58C4"/>
    <w:rsid w:val="00EE5BF2"/>
    <w:rsid w:val="00EE6379"/>
    <w:rsid w:val="00EE63F8"/>
    <w:rsid w:val="00EE6454"/>
    <w:rsid w:val="00EE6561"/>
    <w:rsid w:val="00EE68E1"/>
    <w:rsid w:val="00EE691E"/>
    <w:rsid w:val="00EE714B"/>
    <w:rsid w:val="00EF0038"/>
    <w:rsid w:val="00EF02B4"/>
    <w:rsid w:val="00EF0CFA"/>
    <w:rsid w:val="00EF10BC"/>
    <w:rsid w:val="00EF1158"/>
    <w:rsid w:val="00EF1606"/>
    <w:rsid w:val="00EF1773"/>
    <w:rsid w:val="00EF18A6"/>
    <w:rsid w:val="00EF18FE"/>
    <w:rsid w:val="00EF2380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5A4"/>
    <w:rsid w:val="00EF471E"/>
    <w:rsid w:val="00EF4DDB"/>
    <w:rsid w:val="00EF4ED9"/>
    <w:rsid w:val="00EF5787"/>
    <w:rsid w:val="00EF5ECC"/>
    <w:rsid w:val="00EF60D0"/>
    <w:rsid w:val="00EF664A"/>
    <w:rsid w:val="00EF669D"/>
    <w:rsid w:val="00EF697F"/>
    <w:rsid w:val="00EF6B58"/>
    <w:rsid w:val="00EF7136"/>
    <w:rsid w:val="00EF7727"/>
    <w:rsid w:val="00EF7EC9"/>
    <w:rsid w:val="00F000B4"/>
    <w:rsid w:val="00F0024F"/>
    <w:rsid w:val="00F00263"/>
    <w:rsid w:val="00F0054C"/>
    <w:rsid w:val="00F010D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08F"/>
    <w:rsid w:val="00F04897"/>
    <w:rsid w:val="00F049AB"/>
    <w:rsid w:val="00F049C4"/>
    <w:rsid w:val="00F0528D"/>
    <w:rsid w:val="00F05792"/>
    <w:rsid w:val="00F057F3"/>
    <w:rsid w:val="00F05A8E"/>
    <w:rsid w:val="00F05C81"/>
    <w:rsid w:val="00F0625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445"/>
    <w:rsid w:val="00F11A7A"/>
    <w:rsid w:val="00F11AAB"/>
    <w:rsid w:val="00F11F45"/>
    <w:rsid w:val="00F1234C"/>
    <w:rsid w:val="00F12891"/>
    <w:rsid w:val="00F12D76"/>
    <w:rsid w:val="00F14B8B"/>
    <w:rsid w:val="00F1595D"/>
    <w:rsid w:val="00F15A33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C47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7A8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7637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7A8"/>
    <w:rsid w:val="00F42FD2"/>
    <w:rsid w:val="00F4350D"/>
    <w:rsid w:val="00F4352A"/>
    <w:rsid w:val="00F43636"/>
    <w:rsid w:val="00F445BC"/>
    <w:rsid w:val="00F45134"/>
    <w:rsid w:val="00F456E6"/>
    <w:rsid w:val="00F46065"/>
    <w:rsid w:val="00F466BD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C67"/>
    <w:rsid w:val="00F54F7C"/>
    <w:rsid w:val="00F551F0"/>
    <w:rsid w:val="00F55475"/>
    <w:rsid w:val="00F557B4"/>
    <w:rsid w:val="00F56734"/>
    <w:rsid w:val="00F56AB5"/>
    <w:rsid w:val="00F56C4C"/>
    <w:rsid w:val="00F573F2"/>
    <w:rsid w:val="00F577C2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4295"/>
    <w:rsid w:val="00F64343"/>
    <w:rsid w:val="00F64484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7D5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1637"/>
    <w:rsid w:val="00F817CE"/>
    <w:rsid w:val="00F819DD"/>
    <w:rsid w:val="00F81D50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9AC"/>
    <w:rsid w:val="00F87DD4"/>
    <w:rsid w:val="00F9056A"/>
    <w:rsid w:val="00F906C7"/>
    <w:rsid w:val="00F9083B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916"/>
    <w:rsid w:val="00F95EB6"/>
    <w:rsid w:val="00F9654B"/>
    <w:rsid w:val="00F968DC"/>
    <w:rsid w:val="00F96985"/>
    <w:rsid w:val="00F96BF7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8D8"/>
    <w:rsid w:val="00FA2BB3"/>
    <w:rsid w:val="00FA4239"/>
    <w:rsid w:val="00FA456A"/>
    <w:rsid w:val="00FA49E5"/>
    <w:rsid w:val="00FA564B"/>
    <w:rsid w:val="00FA5D49"/>
    <w:rsid w:val="00FA64D1"/>
    <w:rsid w:val="00FA69E6"/>
    <w:rsid w:val="00FA6A2E"/>
    <w:rsid w:val="00FA6C1B"/>
    <w:rsid w:val="00FA71E2"/>
    <w:rsid w:val="00FA7381"/>
    <w:rsid w:val="00FA74EF"/>
    <w:rsid w:val="00FA7546"/>
    <w:rsid w:val="00FA7B90"/>
    <w:rsid w:val="00FB005F"/>
    <w:rsid w:val="00FB0C5F"/>
    <w:rsid w:val="00FB0EB3"/>
    <w:rsid w:val="00FB17BE"/>
    <w:rsid w:val="00FB206E"/>
    <w:rsid w:val="00FB2411"/>
    <w:rsid w:val="00FB244D"/>
    <w:rsid w:val="00FB2583"/>
    <w:rsid w:val="00FB2629"/>
    <w:rsid w:val="00FB305C"/>
    <w:rsid w:val="00FB3835"/>
    <w:rsid w:val="00FB3A4F"/>
    <w:rsid w:val="00FB3D52"/>
    <w:rsid w:val="00FB402F"/>
    <w:rsid w:val="00FB4589"/>
    <w:rsid w:val="00FB46E6"/>
    <w:rsid w:val="00FB4C80"/>
    <w:rsid w:val="00FB4D1F"/>
    <w:rsid w:val="00FB5A5D"/>
    <w:rsid w:val="00FB6635"/>
    <w:rsid w:val="00FB6A6A"/>
    <w:rsid w:val="00FB6ACF"/>
    <w:rsid w:val="00FB7141"/>
    <w:rsid w:val="00FC0206"/>
    <w:rsid w:val="00FC076D"/>
    <w:rsid w:val="00FC12C0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6F0E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0C1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C02"/>
    <w:rsid w:val="00FD7F47"/>
    <w:rsid w:val="00FE0560"/>
    <w:rsid w:val="00FE0655"/>
    <w:rsid w:val="00FE0C6D"/>
    <w:rsid w:val="00FE1187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D16"/>
    <w:rsid w:val="00FF4D74"/>
    <w:rsid w:val="00FF5139"/>
    <w:rsid w:val="00FF52E9"/>
    <w:rsid w:val="00FF5C91"/>
    <w:rsid w:val="00FF678B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7C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1B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1BD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styleId="BodyText2">
    <w:name w:val="Body Text 2"/>
    <w:basedOn w:val="Normal"/>
    <w:link w:val="BodyText2Char"/>
    <w:unhideWhenUsed/>
    <w:rsid w:val="009B3B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3B52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BodyText3">
    <w:name w:val="Body Text 3"/>
    <w:basedOn w:val="Normal"/>
    <w:link w:val="BodyText3Char"/>
    <w:unhideWhenUsed/>
    <w:rsid w:val="009B3B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3B52"/>
    <w:rPr>
      <w:rFonts w:asciiTheme="minorHAnsi" w:eastAsiaTheme="minorEastAsia" w:hAnsiTheme="minorHAnsi" w:cstheme="minorBidi"/>
      <w:kern w:val="2"/>
      <w:sz w:val="16"/>
      <w:szCs w:val="16"/>
      <w14:ligatures w14:val="standardContextual"/>
    </w:rPr>
  </w:style>
  <w:style w:type="paragraph" w:styleId="BodyTextFirstIndent">
    <w:name w:val="Body Text First Indent"/>
    <w:basedOn w:val="BodyText"/>
    <w:link w:val="BodyTextFirstIndentChar"/>
    <w:unhideWhenUsed/>
    <w:rsid w:val="009B3B5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B3B52"/>
    <w:rPr>
      <w:rFonts w:asciiTheme="minorHAnsi" w:eastAsiaTheme="minorEastAsia" w:hAnsiTheme="minorHAnsi" w:cstheme="minorBidi"/>
      <w:kern w:val="2"/>
      <w:sz w:val="22"/>
      <w:szCs w:val="22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5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6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C5292B-8EC1-4976-B927-4D28065D8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1020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32</cp:revision>
  <cp:lastPrinted>2023-03-29T12:42:00Z</cp:lastPrinted>
  <dcterms:created xsi:type="dcterms:W3CDTF">2024-02-14T22:43:00Z</dcterms:created>
  <dcterms:modified xsi:type="dcterms:W3CDTF">2024-02-15T21:10:00Z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